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Default="00443298" w:rsidP="00B5175B">
      <w:pPr>
        <w:rPr>
          <w:sz w:val="24"/>
          <w:szCs w:val="24"/>
        </w:rPr>
      </w:pPr>
      <w:r>
        <w:rPr>
          <w:sz w:val="24"/>
          <w:szCs w:val="24"/>
        </w:rPr>
        <w:t xml:space="preserve">Wymagania edukacyjne Historia </w:t>
      </w:r>
      <w:bookmarkStart w:id="0" w:name="_GoBack"/>
      <w:bookmarkEnd w:id="0"/>
      <w:r>
        <w:rPr>
          <w:sz w:val="24"/>
          <w:szCs w:val="24"/>
        </w:rPr>
        <w:t xml:space="preserve"> klasa 8</w:t>
      </w:r>
    </w:p>
    <w:p w:rsidR="00443298" w:rsidRPr="00414292" w:rsidRDefault="00443298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lastRenderedPageBreak/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 xml:space="preserve">sunek sił ZSRS, </w:t>
            </w:r>
            <w:r w:rsidR="00AA7194">
              <w:rPr>
                <w:sz w:val="24"/>
                <w:szCs w:val="24"/>
              </w:rPr>
              <w:lastRenderedPageBreak/>
              <w:t>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sławię i Grecję (6 </w:t>
            </w:r>
            <w:r w:rsidRPr="00FF0CDD">
              <w:rPr>
                <w:sz w:val="24"/>
                <w:szCs w:val="24"/>
              </w:rPr>
              <w:lastRenderedPageBreak/>
              <w:t>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lastRenderedPageBreak/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lastRenderedPageBreak/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 xml:space="preserve">nie terminów: operacja „Lew </w:t>
            </w:r>
            <w:r w:rsidRPr="00D8168C">
              <w:rPr>
                <w:sz w:val="24"/>
                <w:szCs w:val="24"/>
              </w:rPr>
              <w:lastRenderedPageBreak/>
              <w:t>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</w:t>
            </w:r>
            <w:r w:rsidR="006E3CF1" w:rsidRPr="00D8168C">
              <w:rPr>
                <w:sz w:val="24"/>
                <w:szCs w:val="24"/>
              </w:rPr>
              <w:lastRenderedPageBreak/>
              <w:t>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 xml:space="preserve">tencjał militarny wojsk niemieckich  </w:t>
            </w:r>
            <w:r w:rsidR="006E3CF1" w:rsidRPr="00D8168C">
              <w:rPr>
                <w:sz w:val="24"/>
                <w:szCs w:val="24"/>
              </w:rPr>
              <w:lastRenderedPageBreak/>
              <w:t>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 xml:space="preserve">ocenia wkład polskich lotników w walki o Wielką </w:t>
            </w:r>
            <w:r w:rsidR="006E3CF1" w:rsidRPr="00D8168C">
              <w:rPr>
                <w:sz w:val="24"/>
                <w:szCs w:val="24"/>
              </w:rPr>
              <w:lastRenderedPageBreak/>
              <w:t>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 xml:space="preserve">mowe znaczenie </w:t>
            </w:r>
            <w:r w:rsidR="006E3CF1" w:rsidRPr="00645F00">
              <w:rPr>
                <w:sz w:val="24"/>
                <w:szCs w:val="24"/>
              </w:rPr>
              <w:lastRenderedPageBreak/>
              <w:t>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lastRenderedPageBreak/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</w:t>
            </w:r>
            <w:r w:rsidRPr="00645F00">
              <w:rPr>
                <w:sz w:val="24"/>
                <w:szCs w:val="24"/>
              </w:rPr>
              <w:lastRenderedPageBreak/>
              <w:t>przebieg działań 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</w:t>
            </w:r>
            <w:r w:rsidRPr="00645F00">
              <w:rPr>
                <w:sz w:val="24"/>
                <w:szCs w:val="24"/>
              </w:rPr>
              <w:lastRenderedPageBreak/>
              <w:t>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lastRenderedPageBreak/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lastRenderedPageBreak/>
              <w:t>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Josipa </w:t>
            </w:r>
            <w:proofErr w:type="spellStart"/>
            <w:r w:rsidRPr="00F232D9">
              <w:rPr>
                <w:sz w:val="24"/>
                <w:szCs w:val="24"/>
              </w:rPr>
              <w:t>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</w:t>
            </w:r>
            <w:proofErr w:type="spellEnd"/>
            <w:r w:rsidRPr="00F232D9">
              <w:rPr>
                <w:sz w:val="24"/>
                <w:szCs w:val="24"/>
              </w:rPr>
              <w:t xml:space="preserve">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</w:t>
            </w:r>
            <w:r w:rsidRPr="007519EF">
              <w:rPr>
                <w:sz w:val="24"/>
                <w:szCs w:val="24"/>
              </w:rPr>
              <w:lastRenderedPageBreak/>
              <w:t>Japonii do 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3F02AF">
              <w:rPr>
                <w:sz w:val="24"/>
                <w:szCs w:val="24"/>
              </w:rPr>
              <w:lastRenderedPageBreak/>
              <w:t xml:space="preserve">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</w:t>
            </w:r>
            <w:proofErr w:type="spellStart"/>
            <w:r w:rsidRPr="003F02AF">
              <w:rPr>
                <w:sz w:val="24"/>
                <w:szCs w:val="24"/>
              </w:rPr>
              <w:t>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</w:t>
            </w:r>
            <w:proofErr w:type="spellEnd"/>
            <w:r w:rsidRPr="003F02AF">
              <w:rPr>
                <w:sz w:val="24"/>
                <w:szCs w:val="24"/>
              </w:rPr>
              <w:t xml:space="preserve">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lastRenderedPageBreak/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U-Boot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lastRenderedPageBreak/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lastRenderedPageBreak/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</w:t>
            </w:r>
            <w:r w:rsidRPr="0069296C">
              <w:rPr>
                <w:sz w:val="24"/>
                <w:szCs w:val="24"/>
              </w:rPr>
              <w:lastRenderedPageBreak/>
              <w:t>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lastRenderedPageBreak/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lastRenderedPageBreak/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Koniec II wojny </w:t>
            </w: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wojny 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</w:t>
            </w:r>
            <w:proofErr w:type="spellStart"/>
            <w:r w:rsidRPr="0069296C">
              <w:rPr>
                <w:sz w:val="24"/>
                <w:szCs w:val="24"/>
              </w:rPr>
              <w:t>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</w:t>
            </w:r>
            <w:proofErr w:type="spellEnd"/>
            <w:r w:rsidRPr="0069296C">
              <w:rPr>
                <w:sz w:val="24"/>
                <w:szCs w:val="24"/>
              </w:rPr>
              <w:t xml:space="preserve">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</w:t>
            </w:r>
            <w:r w:rsidR="006E3CF1" w:rsidRPr="0069296C">
              <w:rPr>
                <w:sz w:val="24"/>
                <w:szCs w:val="24"/>
              </w:rPr>
              <w:lastRenderedPageBreak/>
              <w:t xml:space="preserve">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nie terminów: </w:t>
            </w:r>
            <w:r w:rsidRPr="001D6568">
              <w:rPr>
                <w:sz w:val="24"/>
                <w:szCs w:val="24"/>
              </w:rPr>
              <w:lastRenderedPageBreak/>
              <w:t>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nie terminów: </w:t>
            </w:r>
            <w:r w:rsidRPr="001D6568">
              <w:rPr>
                <w:sz w:val="24"/>
                <w:szCs w:val="24"/>
              </w:rPr>
              <w:lastRenderedPageBreak/>
              <w:t>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lastRenderedPageBreak/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nie terminów: </w:t>
            </w:r>
            <w:r w:rsidRPr="001D6568">
              <w:rPr>
                <w:sz w:val="24"/>
                <w:szCs w:val="24"/>
              </w:rPr>
              <w:lastRenderedPageBreak/>
              <w:t>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lastRenderedPageBreak/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lastRenderedPageBreak/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nie terminów: układ </w:t>
            </w:r>
            <w:proofErr w:type="spellStart"/>
            <w:r w:rsidRPr="001D6568">
              <w:rPr>
                <w:sz w:val="24"/>
                <w:szCs w:val="24"/>
              </w:rPr>
              <w:t>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wstania rządu emigracyjnego (IX 1939), układu </w:t>
            </w:r>
            <w:proofErr w:type="spellStart"/>
            <w:r w:rsidRPr="00F008CC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lastRenderedPageBreak/>
              <w:t xml:space="preserve">nowienia układu </w:t>
            </w:r>
            <w:proofErr w:type="spellStart"/>
            <w:r w:rsidRPr="00F008CC">
              <w:rPr>
                <w:sz w:val="24"/>
                <w:szCs w:val="24"/>
              </w:rPr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nia układu </w:t>
            </w:r>
            <w:proofErr w:type="spellStart"/>
            <w:r w:rsidRPr="00F008CC">
              <w:rPr>
                <w:sz w:val="24"/>
                <w:szCs w:val="24"/>
              </w:rPr>
              <w:t>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lastRenderedPageBreak/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ocenia znaczenie układu </w:t>
            </w:r>
            <w:proofErr w:type="spellStart"/>
            <w:r w:rsidRPr="00F008CC">
              <w:rPr>
                <w:sz w:val="24"/>
                <w:szCs w:val="24"/>
              </w:rPr>
              <w:t>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wymienia sfery </w:t>
            </w:r>
            <w:r w:rsidRPr="00F008CC">
              <w:rPr>
                <w:sz w:val="24"/>
                <w:szCs w:val="24"/>
              </w:rPr>
              <w:lastRenderedPageBreak/>
              <w:t>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Henryka Dobrzańskiego, </w:t>
            </w:r>
            <w:r w:rsidRPr="00F008CC">
              <w:rPr>
                <w:sz w:val="24"/>
                <w:szCs w:val="24"/>
              </w:rPr>
              <w:lastRenderedPageBreak/>
              <w:t>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zna daty: akcji pod Arsenałem (1943), zamachu na F. Kutscherę (II </w:t>
            </w:r>
            <w:r w:rsidRPr="00F008CC">
              <w:rPr>
                <w:sz w:val="24"/>
                <w:szCs w:val="24"/>
              </w:rPr>
              <w:lastRenderedPageBreak/>
              <w:t>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lastRenderedPageBreak/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 xml:space="preserve">nego Planu Wschód (1942), </w:t>
            </w:r>
            <w:r w:rsidRPr="005D3E64">
              <w:rPr>
                <w:sz w:val="24"/>
                <w:szCs w:val="24"/>
              </w:rPr>
              <w:lastRenderedPageBreak/>
              <w:t>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lastRenderedPageBreak/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lastRenderedPageBreak/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5. Plan „Burza” i </w:t>
            </w:r>
            <w:r w:rsidRPr="007519EF">
              <w:rPr>
                <w:sz w:val="24"/>
                <w:szCs w:val="24"/>
              </w:rPr>
              <w:lastRenderedPageBreak/>
              <w:t>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Plan „Burza” i </w:t>
            </w:r>
            <w:r w:rsidRPr="007519EF">
              <w:rPr>
                <w:sz w:val="24"/>
                <w:szCs w:val="24"/>
              </w:rPr>
              <w:lastRenderedPageBreak/>
              <w:t>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lastRenderedPageBreak/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</w:t>
            </w:r>
            <w:proofErr w:type="spellStart"/>
            <w:r w:rsidRPr="006F5D32">
              <w:rPr>
                <w:sz w:val="24"/>
                <w:szCs w:val="24"/>
              </w:rPr>
              <w:t>Bacha-</w:t>
            </w:r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</w:t>
            </w:r>
            <w:r w:rsidRPr="007519EF">
              <w:rPr>
                <w:sz w:val="24"/>
                <w:szCs w:val="24"/>
              </w:rPr>
              <w:lastRenderedPageBreak/>
              <w:t>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lastRenderedPageBreak/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daty: walk o </w:t>
            </w:r>
            <w:r w:rsidRPr="003D5FB6">
              <w:rPr>
                <w:sz w:val="24"/>
                <w:szCs w:val="24"/>
              </w:rPr>
              <w:lastRenderedPageBreak/>
              <w:t>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lastRenderedPageBreak/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ocenia udział </w:t>
            </w:r>
            <w:r w:rsidRPr="003D5FB6">
              <w:rPr>
                <w:sz w:val="24"/>
                <w:szCs w:val="24"/>
              </w:rPr>
              <w:lastRenderedPageBreak/>
              <w:t>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Tymczasowy Rząd Jedności </w:t>
            </w:r>
            <w:r w:rsidRPr="007519EF">
              <w:rPr>
                <w:sz w:val="24"/>
                <w:szCs w:val="24"/>
              </w:rPr>
              <w:lastRenderedPageBreak/>
              <w:t>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lastRenderedPageBreak/>
              <w:t>szenia Manifestu 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</w:t>
            </w:r>
            <w:r w:rsidRPr="003D5FB6">
              <w:rPr>
                <w:sz w:val="24"/>
                <w:szCs w:val="24"/>
              </w:rPr>
              <w:lastRenderedPageBreak/>
              <w:t xml:space="preserve">w Teheranie 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</w:t>
            </w:r>
            <w:r w:rsidRPr="003D5FB6">
              <w:rPr>
                <w:sz w:val="24"/>
                <w:szCs w:val="24"/>
              </w:rPr>
              <w:lastRenderedPageBreak/>
              <w:t>1943/1 I 1944), 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</w:t>
            </w:r>
            <w:r w:rsidR="006E3CF1" w:rsidRPr="003D5FB6">
              <w:rPr>
                <w:sz w:val="24"/>
                <w:szCs w:val="24"/>
              </w:rPr>
              <w:lastRenderedPageBreak/>
              <w:t>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443298">
              <w:rPr>
                <w:sz w:val="24"/>
                <w:szCs w:val="24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lastRenderedPageBreak/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443298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3298">
              <w:rPr>
                <w:sz w:val="24"/>
                <w:szCs w:val="24"/>
              </w:rPr>
              <w:t>– identyfikuje p</w:t>
            </w:r>
            <w:r w:rsidRPr="00443298">
              <w:rPr>
                <w:sz w:val="24"/>
                <w:szCs w:val="24"/>
              </w:rPr>
              <w:t>o</w:t>
            </w:r>
            <w:r w:rsidRPr="00443298">
              <w:rPr>
                <w:sz w:val="24"/>
                <w:szCs w:val="24"/>
              </w:rPr>
              <w:t>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 xml:space="preserve">w powojennym </w:t>
            </w:r>
            <w:r w:rsidRPr="009C598B">
              <w:rPr>
                <w:sz w:val="24"/>
                <w:szCs w:val="24"/>
              </w:rPr>
              <w:lastRenderedPageBreak/>
              <w:t>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lastRenderedPageBreak/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</w:t>
            </w:r>
            <w:r w:rsidR="003B78D4">
              <w:rPr>
                <w:sz w:val="24"/>
                <w:szCs w:val="24"/>
              </w:rPr>
              <w:lastRenderedPageBreak/>
              <w:t xml:space="preserve">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lastRenderedPageBreak/>
              <w:t>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 xml:space="preserve">przy </w:t>
            </w:r>
            <w:r w:rsidR="006E3CF1" w:rsidRPr="00E55F22">
              <w:rPr>
                <w:sz w:val="24"/>
                <w:szCs w:val="24"/>
              </w:rPr>
              <w:lastRenderedPageBreak/>
              <w:t>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 xml:space="preserve">zydentów USA J.F. Kennedy’ego i R. </w:t>
            </w:r>
            <w:r w:rsidR="006E3CF1" w:rsidRPr="00E55F22">
              <w:rPr>
                <w:sz w:val="24"/>
                <w:szCs w:val="24"/>
              </w:rPr>
              <w:lastRenderedPageBreak/>
              <w:t>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lastRenderedPageBreak/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su odprężenia między Wschodem a Zachodem </w:t>
            </w:r>
            <w:r w:rsidRPr="00E55F22">
              <w:rPr>
                <w:sz w:val="24"/>
                <w:szCs w:val="24"/>
              </w:rPr>
              <w:lastRenderedPageBreak/>
              <w:t>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stacie: Josipa </w:t>
            </w:r>
            <w:proofErr w:type="spellStart"/>
            <w:r w:rsidRPr="00E55F22">
              <w:rPr>
                <w:sz w:val="24"/>
                <w:szCs w:val="24"/>
              </w:rPr>
              <w:t>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</w:t>
            </w:r>
            <w:proofErr w:type="spellEnd"/>
            <w:r w:rsidRPr="00E55F22">
              <w:rPr>
                <w:sz w:val="24"/>
                <w:szCs w:val="24"/>
              </w:rPr>
              <w:t xml:space="preserve">, Ławrientija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lastRenderedPageBreak/>
              <w:t xml:space="preserve">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wnętrzna Mao </w:t>
            </w:r>
            <w:r w:rsidRPr="007519EF">
              <w:rPr>
                <w:sz w:val="24"/>
                <w:szCs w:val="24"/>
              </w:rPr>
              <w:lastRenderedPageBreak/>
              <w:t>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Kaj-szeka</w:t>
            </w:r>
            <w:proofErr w:type="spellEnd"/>
            <w:r w:rsidRPr="00BC7FC4">
              <w:rPr>
                <w:sz w:val="24"/>
                <w:szCs w:val="24"/>
              </w:rPr>
              <w:t>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</w:t>
            </w:r>
            <w:r w:rsidRPr="00BC7FC4">
              <w:rPr>
                <w:sz w:val="24"/>
                <w:szCs w:val="24"/>
              </w:rPr>
              <w:lastRenderedPageBreak/>
              <w:t xml:space="preserve">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Powstanie Indii </w:t>
            </w:r>
            <w:r w:rsidRPr="007519EF">
              <w:rPr>
                <w:sz w:val="24"/>
                <w:szCs w:val="24"/>
              </w:rPr>
              <w:lastRenderedPageBreak/>
              <w:t>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dekolonizacja, </w:t>
            </w:r>
            <w:r w:rsidRPr="00BC7FC4">
              <w:rPr>
                <w:sz w:val="24"/>
                <w:szCs w:val="24"/>
              </w:rPr>
              <w:lastRenderedPageBreak/>
              <w:t>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lastRenderedPageBreak/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</w:t>
            </w:r>
            <w:r w:rsidRPr="00BC7FC4">
              <w:rPr>
                <w:sz w:val="24"/>
                <w:szCs w:val="24"/>
              </w:rPr>
              <w:lastRenderedPageBreak/>
              <w:t>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1962), wojny w </w:t>
            </w:r>
            <w:r w:rsidRPr="00BC7FC4">
              <w:rPr>
                <w:sz w:val="24"/>
                <w:szCs w:val="24"/>
              </w:rPr>
              <w:lastRenderedPageBreak/>
              <w:t>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 xml:space="preserve">skutki polityczne i </w:t>
            </w:r>
            <w:r w:rsidR="006E3CF1" w:rsidRPr="00BC7FC4">
              <w:rPr>
                <w:sz w:val="24"/>
                <w:szCs w:val="24"/>
              </w:rPr>
              <w:lastRenderedPageBreak/>
              <w:t>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styński pod </w:t>
            </w:r>
            <w:r w:rsidRPr="007519EF">
              <w:rPr>
                <w:sz w:val="24"/>
                <w:szCs w:val="24"/>
              </w:rPr>
              <w:lastRenderedPageBreak/>
              <w:t>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lastRenderedPageBreak/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 xml:space="preserve">zwolenia Palestyny </w:t>
            </w:r>
            <w:r w:rsidRPr="005420A2">
              <w:rPr>
                <w:sz w:val="24"/>
                <w:szCs w:val="24"/>
              </w:rPr>
              <w:lastRenderedPageBreak/>
              <w:t>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 xml:space="preserve">cji ONZ o podziale </w:t>
            </w:r>
            <w:r w:rsidRPr="005420A2">
              <w:rPr>
                <w:sz w:val="24"/>
                <w:szCs w:val="24"/>
              </w:rPr>
              <w:lastRenderedPageBreak/>
              <w:t>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</w:t>
            </w:r>
            <w:r w:rsidRPr="007519EF">
              <w:rPr>
                <w:sz w:val="24"/>
                <w:szCs w:val="24"/>
              </w:rPr>
              <w:lastRenderedPageBreak/>
              <w:t>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</w:t>
            </w:r>
            <w:r w:rsidR="006E3CF1" w:rsidRPr="005420A2">
              <w:rPr>
                <w:sz w:val="24"/>
                <w:szCs w:val="24"/>
              </w:rPr>
              <w:lastRenderedPageBreak/>
              <w:t>przyczyny i skutki 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wpływy </w:t>
            </w:r>
            <w:r w:rsidR="006E3CF1" w:rsidRPr="005420A2">
              <w:rPr>
                <w:sz w:val="24"/>
                <w:szCs w:val="24"/>
              </w:rPr>
              <w:lastRenderedPageBreak/>
              <w:t>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podaje przyczyny </w:t>
            </w:r>
            <w:r w:rsidRPr="00A233FB">
              <w:rPr>
                <w:sz w:val="24"/>
                <w:szCs w:val="24"/>
              </w:rPr>
              <w:lastRenderedPageBreak/>
              <w:t>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</w:t>
            </w:r>
            <w:r w:rsidRPr="00A233FB">
              <w:rPr>
                <w:sz w:val="24"/>
                <w:szCs w:val="24"/>
              </w:rPr>
              <w:lastRenderedPageBreak/>
              <w:t>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</w:t>
            </w:r>
            <w:r w:rsidRPr="00A233FB">
              <w:rPr>
                <w:sz w:val="24"/>
                <w:szCs w:val="24"/>
              </w:rPr>
              <w:lastRenderedPageBreak/>
              <w:t>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</w:t>
            </w:r>
            <w:r w:rsidR="006E3CF1" w:rsidRPr="00A233FB">
              <w:rPr>
                <w:sz w:val="24"/>
                <w:szCs w:val="24"/>
              </w:rPr>
              <w:lastRenderedPageBreak/>
              <w:t>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</w:t>
            </w:r>
            <w:r w:rsidRPr="002754F3">
              <w:rPr>
                <w:sz w:val="24"/>
                <w:szCs w:val="24"/>
              </w:rPr>
              <w:lastRenderedPageBreak/>
              <w:t>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 xml:space="preserve">tów studenckich </w:t>
            </w:r>
            <w:r w:rsidRPr="002754F3">
              <w:rPr>
                <w:sz w:val="24"/>
                <w:szCs w:val="24"/>
              </w:rPr>
              <w:lastRenderedPageBreak/>
              <w:t>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lastRenderedPageBreak/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lastRenderedPageBreak/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</w:t>
            </w:r>
            <w:r w:rsidRPr="004D0D48">
              <w:rPr>
                <w:sz w:val="24"/>
                <w:szCs w:val="24"/>
              </w:rPr>
              <w:lastRenderedPageBreak/>
              <w:t xml:space="preserve">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Giennadija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lastRenderedPageBreak/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</w:t>
            </w:r>
            <w:proofErr w:type="spellStart"/>
            <w:r w:rsidRPr="007E2C48">
              <w:rPr>
                <w:sz w:val="24"/>
                <w:szCs w:val="24"/>
              </w:rPr>
              <w:t>Juszczenki</w:t>
            </w:r>
            <w:proofErr w:type="spellEnd"/>
            <w:r w:rsidRPr="007E2C48">
              <w:rPr>
                <w:sz w:val="24"/>
                <w:szCs w:val="24"/>
              </w:rPr>
              <w:t xml:space="preserve">, </w:t>
            </w:r>
            <w:proofErr w:type="spellStart"/>
            <w:r w:rsidRPr="007E2C48">
              <w:rPr>
                <w:sz w:val="24"/>
                <w:szCs w:val="24"/>
              </w:rPr>
              <w:lastRenderedPageBreak/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Dudajewa</w:t>
            </w:r>
            <w:proofErr w:type="spellEnd"/>
            <w:r w:rsidRPr="007E2C48">
              <w:rPr>
                <w:sz w:val="24"/>
                <w:szCs w:val="24"/>
              </w:rPr>
              <w:t>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Kadyrowa</w:t>
            </w:r>
            <w:proofErr w:type="spellEnd"/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al-Asada</w:t>
            </w:r>
            <w:proofErr w:type="spellEnd"/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3. Polska w latach </w:t>
            </w:r>
            <w:r w:rsidRPr="007519EF">
              <w:rPr>
                <w:sz w:val="24"/>
                <w:szCs w:val="24"/>
              </w:rPr>
              <w:lastRenderedPageBreak/>
              <w:t>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</w:t>
            </w:r>
            <w:r w:rsidRPr="00597BA1">
              <w:rPr>
                <w:sz w:val="24"/>
                <w:szCs w:val="24"/>
              </w:rPr>
              <w:lastRenderedPageBreak/>
              <w:t>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lastRenderedPageBreak/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lastRenderedPageBreak/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Default="006E3CF1" w:rsidP="0022024C">
      <w:pPr>
        <w:rPr>
          <w:color w:val="808080"/>
          <w:sz w:val="24"/>
          <w:szCs w:val="24"/>
        </w:rPr>
      </w:pPr>
    </w:p>
    <w:p w:rsidR="00A3062A" w:rsidRDefault="00A3062A" w:rsidP="0022024C">
      <w:pPr>
        <w:rPr>
          <w:color w:val="808080"/>
          <w:sz w:val="24"/>
          <w:szCs w:val="24"/>
        </w:rPr>
      </w:pPr>
    </w:p>
    <w:p w:rsidR="00A3062A" w:rsidRPr="00140C69" w:rsidRDefault="00A3062A" w:rsidP="00A3062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u w:val="single"/>
          <w:lang w:eastAsia="pl-PL"/>
        </w:rPr>
        <w:t>PRZEDMIOTOW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u w:val="single"/>
          <w:lang w:eastAsia="pl-PL"/>
        </w:rPr>
        <w:t>E ZASADY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u w:val="single"/>
          <w:lang w:eastAsia="pl-PL"/>
        </w:rPr>
        <w:t xml:space="preserve"> OCENIANIA Z HISTORII</w:t>
      </w:r>
    </w:p>
    <w:p w:rsidR="00A3062A" w:rsidRDefault="00A3062A" w:rsidP="00A3062A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Nauczanie historii odbywa się na podstawie programu </w:t>
      </w: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„Wczoraj i dziś” Program nauczania historii w klasach 4-8 szkoły podstawowej”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autorstwa Tomasza Maćkowski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go, zgodnie z obowiązującą podstawą programową.</w:t>
      </w:r>
    </w:p>
    <w:p w:rsidR="00A3062A" w:rsidRPr="00140C69" w:rsidRDefault="00A3062A" w:rsidP="00A3062A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Ocenianiu podlegają osiągnięcia edukacyjne uczniów w następujących obszarach: wiedza i jej stosowanie w praktyce, kształcone umiejętności oraz aktywność i zaa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gażowanie w praktyce.</w:t>
      </w:r>
    </w:p>
    <w:p w:rsidR="00A3062A" w:rsidRPr="00140C69" w:rsidRDefault="00A3062A" w:rsidP="00A3062A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Ocenianie osiągnięć edukacyjnych uczniów ma służyć monitorowaniu pracy ucznia, rozpoznawaniu poziomu umiejętności i postępów w opanowaniu przez ucznia wi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a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domości z historii w stosunku do wymagań edukacyjnych wynikających z podstawy programowej i realizowanego programu nauczania oraz formułowaniu oceny.</w:t>
      </w:r>
    </w:p>
    <w:p w:rsidR="00A3062A" w:rsidRPr="00140C69" w:rsidRDefault="00A3062A" w:rsidP="00A3062A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Wymagania edukacyjne dostosowuje się do indywidualnych potrzeb rozwojowych i edukacyjnych oraz możliwości psychofizycznych ucznia:</w:t>
      </w:r>
    </w:p>
    <w:p w:rsidR="00A3062A" w:rsidRPr="00140C69" w:rsidRDefault="00A3062A" w:rsidP="00A3062A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orzeczenie o potrzebie kształcenia specjalnego,</w:t>
      </w:r>
    </w:p>
    <w:p w:rsidR="00A3062A" w:rsidRPr="00140C69" w:rsidRDefault="00A3062A" w:rsidP="00A3062A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orzeczenie o potrzebie indywidualnego nauczania,</w:t>
      </w:r>
    </w:p>
    <w:p w:rsidR="00A3062A" w:rsidRPr="00140C69" w:rsidRDefault="00A3062A" w:rsidP="00A3062A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posiadającego opinię poradni psychologiczno-pedagogicznej, w tym specjalistycznej, o specyficznych trudnościach w uczeniu się,</w:t>
      </w:r>
    </w:p>
    <w:p w:rsidR="00A3062A" w:rsidRPr="00140C69" w:rsidRDefault="00A3062A" w:rsidP="00A3062A">
      <w:pPr>
        <w:numPr>
          <w:ilvl w:val="1"/>
          <w:numId w:val="48"/>
        </w:numPr>
        <w:shd w:val="clear" w:color="auto" w:fill="FFFFFF"/>
        <w:spacing w:before="100" w:beforeAutospacing="1" w:after="100" w:afterAutospacing="1"/>
        <w:ind w:left="108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i/>
          <w:iCs/>
          <w:color w:val="535A5B"/>
          <w:sz w:val="18"/>
          <w:szCs w:val="18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A3062A" w:rsidRPr="00140C69" w:rsidRDefault="00A3062A" w:rsidP="00A3062A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ocenianiu bieżącym stosuje się następujące formy sprawdzania osiągnięć edukacyjnych uczniów: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pisemne:</w:t>
      </w:r>
    </w:p>
    <w:p w:rsidR="00A3062A" w:rsidRPr="00140C69" w:rsidRDefault="00A3062A" w:rsidP="00A3062A">
      <w:pPr>
        <w:numPr>
          <w:ilvl w:val="2"/>
          <w:numId w:val="49"/>
        </w:numPr>
        <w:shd w:val="clear" w:color="auto" w:fill="FFFFFF"/>
        <w:spacing w:before="100" w:beforeAutospacing="1" w:after="100" w:afterAutospacing="1"/>
        <w:ind w:left="144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sprawdziany (klasówki)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,obejmują większą partię materiału określoną przez nauczyciela, najczęściej po ukończeniu działu programowego; sprawdziany są zapowiadane z tygodniowym wyprzedzeniem,</w:t>
      </w:r>
    </w:p>
    <w:p w:rsidR="00A3062A" w:rsidRPr="00140C69" w:rsidRDefault="00A3062A" w:rsidP="00A3062A">
      <w:pPr>
        <w:numPr>
          <w:ilvl w:val="2"/>
          <w:numId w:val="49"/>
        </w:numPr>
        <w:shd w:val="clear" w:color="auto" w:fill="FFFFFF"/>
        <w:spacing w:before="100" w:beforeAutospacing="1" w:after="100" w:afterAutospacing="1"/>
        <w:ind w:left="144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kartkówki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dotyczące materiału z 2 – 3 ostatnich tematów i nie muszą być zapowiadane,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praca i aktywność na lekcji</w:t>
      </w:r>
      <w:r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odpowiedzi ustne,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domowe,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wyniki pracy grupowej,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długoterminowe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projekty, referaty, prezentacje multimedialne, plakaty, wywiady środowiskowe,</w:t>
      </w:r>
    </w:p>
    <w:p w:rsidR="00A3062A" w:rsidRPr="00140C69" w:rsidRDefault="00A3062A" w:rsidP="00A3062A">
      <w:pPr>
        <w:numPr>
          <w:ilvl w:val="1"/>
          <w:numId w:val="49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aktywność pozalekcyjna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osiągnięcia w konkursach.</w:t>
      </w:r>
    </w:p>
    <w:p w:rsidR="00A3062A" w:rsidRPr="00140C69" w:rsidRDefault="00A3062A" w:rsidP="00A3062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Oceny są jawne dla uczniów i ich rodziców (opiekunów prawnych).</w:t>
      </w:r>
    </w:p>
    <w:p w:rsidR="00A3062A" w:rsidRPr="00140C69" w:rsidRDefault="00A3062A" w:rsidP="00A3062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Każdą ocenę ucznia wpisuje się do dziennika elektronicznego.</w:t>
      </w:r>
    </w:p>
    <w:p w:rsidR="00A3062A" w:rsidRPr="00140C69" w:rsidRDefault="00A3062A" w:rsidP="00A3062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A3062A" w:rsidRPr="00140C69" w:rsidRDefault="00A3062A" w:rsidP="00A3062A">
      <w:pPr>
        <w:numPr>
          <w:ilvl w:val="0"/>
          <w:numId w:val="49"/>
        </w:numPr>
        <w:shd w:val="clear" w:color="auto" w:fill="FFFFFF"/>
        <w:ind w:left="714" w:hanging="357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Rodzice (prawni opiekunowie) mają możliwość wglądu w pisemne prace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swoich dzieci:</w:t>
      </w:r>
    </w:p>
    <w:p w:rsidR="00A3062A" w:rsidRPr="00140C69" w:rsidRDefault="00A3062A" w:rsidP="00A3062A">
      <w:pPr>
        <w:numPr>
          <w:ilvl w:val="0"/>
          <w:numId w:val="50"/>
        </w:numPr>
        <w:shd w:val="clear" w:color="auto" w:fill="FFFFFF"/>
        <w:ind w:left="714" w:hanging="357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bezpośrednio po sprawdzeniu pracy pisemnej (prace przekazane przez uczniów do wglądu),</w:t>
      </w:r>
    </w:p>
    <w:p w:rsidR="00A3062A" w:rsidRPr="00140C69" w:rsidRDefault="00A3062A" w:rsidP="00A3062A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 najbliższym po sprawdzianie dyżurze, w czasie indywidualnych spotkań z nauczycielem przedmiotu,</w:t>
      </w:r>
    </w:p>
    <w:p w:rsidR="00A3062A" w:rsidRPr="00140C69" w:rsidRDefault="00A3062A" w:rsidP="00A3062A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>na zebraniach ogólnych,</w:t>
      </w:r>
    </w:p>
    <w:p w:rsidR="00A3062A" w:rsidRPr="00140C69" w:rsidRDefault="00A3062A" w:rsidP="00A3062A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 czasie dni otwartych.</w:t>
      </w:r>
    </w:p>
    <w:p w:rsidR="00A3062A" w:rsidRPr="00140C69" w:rsidRDefault="00A3062A" w:rsidP="00A3062A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Uczniowie i ich rodzice są na bieżąco informowani o postępach edukacyjnych, </w:t>
      </w:r>
      <w:proofErr w:type="spellStart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poprzezwpisy</w:t>
      </w:r>
      <w:proofErr w:type="spellEnd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do dziennika elektronicznego.</w:t>
      </w:r>
    </w:p>
    <w:p w:rsidR="00A3062A" w:rsidRPr="00140C69" w:rsidRDefault="00A3062A" w:rsidP="00A3062A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Nauczyciel uzasadnia każdą bieżącą ocenę szkolną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</w:t>
      </w:r>
    </w:p>
    <w:p w:rsidR="00A3062A" w:rsidRPr="00140C69" w:rsidRDefault="00A3062A" w:rsidP="00A3062A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oceny z ustnych form sprawdzania wiedzy i umiejętności oraz z kartkówek nauczyciel uzasadnia ustnie w obecności klasy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wskazując dobrze opan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waną wiedzę lub sprawdzaną umiejętność, braki w nich oraz przekazuje zalecenia do uzupełnienia braków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.</w:t>
      </w:r>
    </w:p>
    <w:p w:rsidR="00A3062A" w:rsidRPr="00140C69" w:rsidRDefault="00A3062A" w:rsidP="00A3062A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wszystkie oceny ze sprawdzianów uzasadniane są przez nauczyciela ustnie lub pisemnie w formie dołączonego komentarza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.</w:t>
      </w:r>
    </w:p>
    <w:p w:rsidR="00A3062A" w:rsidRPr="00140C69" w:rsidRDefault="00A3062A" w:rsidP="00A3062A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Dopuszcza się stosowanie skrótu w dzienniku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: np. – nieprzygotowany, nb. – nieobecny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A3062A" w:rsidRPr="00140C69" w:rsidRDefault="00A3062A" w:rsidP="00A3062A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Obowiązują następujące zasady przeprowadzania prac pisemnych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ustala termin sprawdzianu z tygodniowym wyprzedzeniem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sprawdzian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poprzedza powtórzenie 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i utrwalenie wiadomości,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sprawdzian zwykle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będzie trwał 1 godzinę lekcyjną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a kartkówka do 20 minut,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 ma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14 dni na sprawdzenie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 ocenę i recenzję sprawdzianu,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nauczyciel omawia i poprawia błędy uczniów na sprawdzianie wspólnie z uczniami na zajęciach edukacyjnych, a ocenę wpisuje do dziennika elektronicznego,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jeżeli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uczeń nie pisał sprawdzianu, musi wykazać się wiadomościami i </w:t>
      </w:r>
      <w:proofErr w:type="spellStart"/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umiejętnościami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zawartymi</w:t>
      </w:r>
      <w:proofErr w:type="spellEnd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na sprawdzianie w formie ustalonej z nauczycielem,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może poprawić raz 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niedostateczną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ocenę z prac pisemnych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: ze sprawdzianów i kartkówek z trzech tematów,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poprawa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powinna odbyć się w ciągu dwóch </w:t>
      </w:r>
      <w:proofErr w:type="spellStart"/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tygodni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od</w:t>
      </w:r>
      <w:proofErr w:type="spellEnd"/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 oddania i omówienia pracy w terminie ustalonym wspólnie z nauczycielem,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 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otrzymana za poprawianą pracę pisemną wpisana jest jako kolejna do dziennika, do wystawienia oceny na semestr obie są równorzę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d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ne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uczeń nie może poprawiać ocen z kartkówek z jednego tematu lekcji, odpowiedzi ustnych oraz z innych form oceniania ucznia,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prace pisemne przechowuje nauczyciel przedmiotu do końca zajęć edukacyjnych w danym roku szkolnym</w:t>
      </w: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.</w:t>
      </w:r>
    </w:p>
    <w:p w:rsidR="00A3062A" w:rsidRPr="00140C69" w:rsidRDefault="00A3062A" w:rsidP="00A3062A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Przy ocenianiu prac pisemnych nauczyciel stosuje następujące zasady przeliczania punktów na ocenę: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poniżej 30% możliwych do uzyskania punktów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niedostateczny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30%-49%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dopuszczający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50%-74%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dostateczny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75%-89%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dobry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90%- 95%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bardzo dobry</w:t>
      </w:r>
    </w:p>
    <w:p w:rsidR="00A3062A" w:rsidRPr="00140C69" w:rsidRDefault="00A3062A" w:rsidP="00A3062A">
      <w:pPr>
        <w:numPr>
          <w:ilvl w:val="1"/>
          <w:numId w:val="55"/>
        </w:numPr>
        <w:shd w:val="clear" w:color="auto" w:fill="FFFFFF"/>
        <w:spacing w:before="100" w:beforeAutospacing="1" w:after="100" w:afterAutospacing="1"/>
        <w:ind w:left="1080" w:hanging="36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96%-100% – </w:t>
      </w:r>
      <w:r w:rsidRPr="00140C69">
        <w:rPr>
          <w:rFonts w:ascii="Tahoma" w:eastAsia="Times New Roman" w:hAnsi="Tahoma" w:cs="Tahoma"/>
          <w:b/>
          <w:bCs/>
          <w:i/>
          <w:iCs/>
          <w:color w:val="535A5B"/>
          <w:sz w:val="18"/>
          <w:szCs w:val="18"/>
          <w:lang w:eastAsia="pl-PL"/>
        </w:rPr>
        <w:t>celujący.</w:t>
      </w:r>
    </w:p>
    <w:p w:rsidR="00A3062A" w:rsidRPr="00140C69" w:rsidRDefault="00A3062A" w:rsidP="00A3062A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Uczeń ma prawo </w:t>
      </w:r>
      <w:r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jeden raz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 xml:space="preserve"> w ciągu semestru zgłosić nieprzygotowanie do lekcji bez negatywnych skutków. Zgłoszenie musi odbyć się przed ro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z</w:t>
      </w:r>
      <w:r w:rsidRPr="00140C69">
        <w:rPr>
          <w:rFonts w:ascii="Tahoma" w:eastAsia="Times New Roman" w:hAnsi="Tahoma" w:cs="Tahoma"/>
          <w:b/>
          <w:bCs/>
          <w:color w:val="535A5B"/>
          <w:sz w:val="18"/>
          <w:szCs w:val="18"/>
          <w:lang w:eastAsia="pl-PL"/>
        </w:rPr>
        <w:t>poczęciem lekcji. Nauczyciel odnotowuje ten fakt w dzienniku lekcyjnym wpisując datę zaistnienia zdarzenia.  Jeżeli uczeń nie zgłosi nieprzygotowania lub braku pracy domowej, zaś nauczyciel to sprawdzi – uczeń automatycznie otrzymuje ocenę niedostateczną.</w:t>
      </w:r>
    </w:p>
    <w:p w:rsidR="00A3062A" w:rsidRPr="00140C69" w:rsidRDefault="00A3062A" w:rsidP="00A3062A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 xml:space="preserve">Należy dostosować wymagania edukacyjne oraz formy i metody pracy w stosunku do ucznia, u którego stwierdzono specyficzne trudności w uczeniu się lub deficyty rozwojowe w zależności od indywidualnych potrzeb, oraz zaleceń poradni zawartych w orzeczeniu lub opinii. </w:t>
      </w:r>
    </w:p>
    <w:p w:rsidR="00A3062A" w:rsidRPr="00140C69" w:rsidRDefault="00A3062A" w:rsidP="00A3062A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Klasyfikowanie śródroczne przeprowadza się na koniec I okresu, a roczne na koniec zajęć edukacyjnych w danej klasie.</w:t>
      </w:r>
    </w:p>
    <w:p w:rsidR="00A3062A" w:rsidRPr="00140C69" w:rsidRDefault="00A3062A" w:rsidP="00A3062A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lastRenderedPageBreak/>
        <w:t>Ocena wystawiana na koniec drugiego okresu jest oceną roczną, uwzględniającą osiągnięcia ucznia z obu okresów.</w:t>
      </w:r>
    </w:p>
    <w:p w:rsidR="00A3062A" w:rsidRPr="00140C69" w:rsidRDefault="00A3062A" w:rsidP="00A3062A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Ocena semestralna wynika z ocen bieżących, ale nie jest średnią arytmetyczną ocen cząstkowych.</w:t>
      </w:r>
    </w:p>
    <w:p w:rsidR="00A3062A" w:rsidRPr="00140C69" w:rsidRDefault="00A3062A" w:rsidP="00A3062A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:rsidR="00A3062A" w:rsidRPr="00140C69" w:rsidRDefault="00A3062A" w:rsidP="00A3062A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Szkolne wyniki klasyfikacji (śródrocznej i rocznej) zatwierdza Rada Pedagogiczna.</w:t>
      </w:r>
    </w:p>
    <w:p w:rsidR="00A3062A" w:rsidRPr="00140C69" w:rsidRDefault="00A3062A" w:rsidP="00A3062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  <w:r w:rsidRPr="00140C69">
        <w:rPr>
          <w:rFonts w:ascii="Tahoma" w:eastAsia="Times New Roman" w:hAnsi="Tahoma" w:cs="Tahoma"/>
          <w:color w:val="535A5B"/>
          <w:sz w:val="18"/>
          <w:szCs w:val="18"/>
          <w:lang w:eastAsia="pl-PL"/>
        </w:rPr>
        <w:t> </w:t>
      </w:r>
    </w:p>
    <w:p w:rsidR="00A3062A" w:rsidRDefault="00A3062A" w:rsidP="00A3062A"/>
    <w:p w:rsidR="00A3062A" w:rsidRPr="009C4E97" w:rsidRDefault="00A3062A" w:rsidP="0022024C">
      <w:pPr>
        <w:rPr>
          <w:color w:val="808080"/>
          <w:sz w:val="24"/>
          <w:szCs w:val="24"/>
        </w:rPr>
      </w:pPr>
    </w:p>
    <w:sectPr w:rsidR="00A3062A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30" w:rsidRDefault="00652130" w:rsidP="008631E7">
      <w:r>
        <w:separator/>
      </w:r>
    </w:p>
  </w:endnote>
  <w:endnote w:type="continuationSeparator" w:id="0">
    <w:p w:rsidR="00652130" w:rsidRDefault="00652130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B33956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A3062A">
      <w:rPr>
        <w:noProof/>
      </w:rPr>
      <w:t>54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30" w:rsidRDefault="00652130" w:rsidP="008631E7">
      <w:r>
        <w:separator/>
      </w:r>
    </w:p>
  </w:footnote>
  <w:footnote w:type="continuationSeparator" w:id="0">
    <w:p w:rsidR="00652130" w:rsidRDefault="00652130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16509"/>
    <w:multiLevelType w:val="multilevel"/>
    <w:tmpl w:val="881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34C25"/>
    <w:multiLevelType w:val="multilevel"/>
    <w:tmpl w:val="EA1A68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6229F"/>
    <w:multiLevelType w:val="multilevel"/>
    <w:tmpl w:val="AA841B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F5AE4"/>
    <w:multiLevelType w:val="multilevel"/>
    <w:tmpl w:val="3E2C9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51682"/>
    <w:multiLevelType w:val="multilevel"/>
    <w:tmpl w:val="407EB5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F63CF"/>
    <w:multiLevelType w:val="multilevel"/>
    <w:tmpl w:val="B14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7726D"/>
    <w:multiLevelType w:val="multilevel"/>
    <w:tmpl w:val="5A64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9"/>
  </w:num>
  <w:num w:numId="4">
    <w:abstractNumId w:val="53"/>
  </w:num>
  <w:num w:numId="5">
    <w:abstractNumId w:val="46"/>
  </w:num>
  <w:num w:numId="6">
    <w:abstractNumId w:val="51"/>
  </w:num>
  <w:num w:numId="7">
    <w:abstractNumId w:val="42"/>
  </w:num>
  <w:num w:numId="8">
    <w:abstractNumId w:val="25"/>
  </w:num>
  <w:num w:numId="9">
    <w:abstractNumId w:val="28"/>
  </w:num>
  <w:num w:numId="10">
    <w:abstractNumId w:val="7"/>
  </w:num>
  <w:num w:numId="11">
    <w:abstractNumId w:val="36"/>
  </w:num>
  <w:num w:numId="12">
    <w:abstractNumId w:val="12"/>
  </w:num>
  <w:num w:numId="13">
    <w:abstractNumId w:val="30"/>
  </w:num>
  <w:num w:numId="14">
    <w:abstractNumId w:val="2"/>
  </w:num>
  <w:num w:numId="15">
    <w:abstractNumId w:val="45"/>
  </w:num>
  <w:num w:numId="16">
    <w:abstractNumId w:val="11"/>
  </w:num>
  <w:num w:numId="17">
    <w:abstractNumId w:val="3"/>
  </w:num>
  <w:num w:numId="18">
    <w:abstractNumId w:val="16"/>
  </w:num>
  <w:num w:numId="19">
    <w:abstractNumId w:val="21"/>
  </w:num>
  <w:num w:numId="20">
    <w:abstractNumId w:val="9"/>
  </w:num>
  <w:num w:numId="21">
    <w:abstractNumId w:val="1"/>
  </w:num>
  <w:num w:numId="22">
    <w:abstractNumId w:val="26"/>
  </w:num>
  <w:num w:numId="23">
    <w:abstractNumId w:val="41"/>
  </w:num>
  <w:num w:numId="24">
    <w:abstractNumId w:val="37"/>
  </w:num>
  <w:num w:numId="25">
    <w:abstractNumId w:val="35"/>
  </w:num>
  <w:num w:numId="26">
    <w:abstractNumId w:val="24"/>
  </w:num>
  <w:num w:numId="27">
    <w:abstractNumId w:val="43"/>
  </w:num>
  <w:num w:numId="28">
    <w:abstractNumId w:val="10"/>
  </w:num>
  <w:num w:numId="29">
    <w:abstractNumId w:val="6"/>
  </w:num>
  <w:num w:numId="30">
    <w:abstractNumId w:val="27"/>
  </w:num>
  <w:num w:numId="31">
    <w:abstractNumId w:val="4"/>
  </w:num>
  <w:num w:numId="32">
    <w:abstractNumId w:val="50"/>
  </w:num>
  <w:num w:numId="33">
    <w:abstractNumId w:val="31"/>
  </w:num>
  <w:num w:numId="34">
    <w:abstractNumId w:val="52"/>
  </w:num>
  <w:num w:numId="35">
    <w:abstractNumId w:val="32"/>
  </w:num>
  <w:num w:numId="36">
    <w:abstractNumId w:val="8"/>
  </w:num>
  <w:num w:numId="37">
    <w:abstractNumId w:val="33"/>
  </w:num>
  <w:num w:numId="38">
    <w:abstractNumId w:val="20"/>
  </w:num>
  <w:num w:numId="39">
    <w:abstractNumId w:val="5"/>
  </w:num>
  <w:num w:numId="40">
    <w:abstractNumId w:val="39"/>
  </w:num>
  <w:num w:numId="41">
    <w:abstractNumId w:val="13"/>
  </w:num>
  <w:num w:numId="42">
    <w:abstractNumId w:val="48"/>
  </w:num>
  <w:num w:numId="43">
    <w:abstractNumId w:val="17"/>
  </w:num>
  <w:num w:numId="44">
    <w:abstractNumId w:val="14"/>
  </w:num>
  <w:num w:numId="45">
    <w:abstractNumId w:val="44"/>
  </w:num>
  <w:num w:numId="46">
    <w:abstractNumId w:val="0"/>
  </w:num>
  <w:num w:numId="47">
    <w:abstractNumId w:val="34"/>
  </w:num>
  <w:num w:numId="48">
    <w:abstractNumId w:val="47"/>
  </w:num>
  <w:num w:numId="49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0">
    <w:abstractNumId w:val="40"/>
  </w:num>
  <w:num w:numId="51">
    <w:abstractNumId w:val="29"/>
  </w:num>
  <w:num w:numId="52">
    <w:abstractNumId w:val="23"/>
  </w:num>
  <w:num w:numId="53">
    <w:abstractNumId w:val="15"/>
  </w:num>
  <w:num w:numId="54">
    <w:abstractNumId w:val="18"/>
  </w:num>
  <w:num w:numId="5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6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249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298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130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62A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956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B834-F35B-4F28-871E-25005E96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11809</Words>
  <Characters>70858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82502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celina pacholarz</cp:lastModifiedBy>
  <cp:revision>3</cp:revision>
  <cp:lastPrinted>2019-10-21T17:05:00Z</cp:lastPrinted>
  <dcterms:created xsi:type="dcterms:W3CDTF">2019-10-21T17:14:00Z</dcterms:created>
  <dcterms:modified xsi:type="dcterms:W3CDTF">2021-09-27T09:53:00Z</dcterms:modified>
</cp:coreProperties>
</file>