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22F8" w14:textId="77777777" w:rsidR="00E31787" w:rsidRDefault="00E31787" w:rsidP="00E31787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14:paraId="1B164522" w14:textId="5060DD2A" w:rsidR="00E31787" w:rsidRDefault="00E31787" w:rsidP="00E31787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 xml:space="preserve">i wymagania na poszczególne stopnie z Matematyki kl. </w:t>
      </w:r>
      <w:r w:rsidR="009111F6">
        <w:rPr>
          <w:rFonts w:ascii="Calibri" w:hAnsi="Calibri" w:cs="Humanst521EU-Bold"/>
          <w:b/>
          <w:bCs/>
          <w:color w:val="002060"/>
          <w:sz w:val="30"/>
          <w:szCs w:val="30"/>
        </w:rPr>
        <w:t>7</w:t>
      </w:r>
    </w:p>
    <w:p w14:paraId="4066F64E" w14:textId="77777777" w:rsidR="00E31787" w:rsidRDefault="00E31787" w:rsidP="00E31787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</w:p>
    <w:p w14:paraId="4903D6B7" w14:textId="77777777" w:rsidR="00E31787" w:rsidRDefault="00E31787" w:rsidP="00E317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14:paraId="33511627" w14:textId="77777777" w:rsidR="00E31787" w:rsidRDefault="00E31787" w:rsidP="00E31787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48CBB0AE" w14:textId="77777777" w:rsidR="00E31787" w:rsidRDefault="00E31787" w:rsidP="00E31787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nauczania.</w:t>
      </w:r>
    </w:p>
    <w:p w14:paraId="4945ED3C" w14:textId="77777777" w:rsidR="00E31787" w:rsidRDefault="00E31787" w:rsidP="00E31787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  <w:t>Nauczyciel:</w:t>
      </w:r>
    </w:p>
    <w:p w14:paraId="1AAAF176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informuje ucznia o poziomie jego osiągnięć edukacyjnych oraz o postępach w tym zakresie;</w:t>
      </w:r>
    </w:p>
    <w:p w14:paraId="2AFE0D77" w14:textId="77777777" w:rsidR="00E31787" w:rsidRDefault="00E31787" w:rsidP="00E31787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udziela </w:t>
      </w:r>
      <w:hyperlink r:id="rId5" w:anchor="P1A6" w:tgtFrame="ostatnia" w:history="1">
        <w:r>
          <w:rPr>
            <w:rStyle w:val="Hipercze"/>
            <w:color w:val="000000"/>
            <w:sz w:val="20"/>
            <w:szCs w:val="20"/>
          </w:rPr>
          <w:t>uczniowi</w:t>
        </w:r>
      </w:hyperlink>
      <w:r>
        <w:rPr>
          <w:color w:val="000000"/>
          <w:sz w:val="20"/>
          <w:szCs w:val="20"/>
        </w:rPr>
        <w:t xml:space="preserve"> pomocy w nauce poprzez przekazanie informacji o tym, co zrobił dobrze i jak powinien się dalej uczyć;</w:t>
      </w:r>
    </w:p>
    <w:p w14:paraId="6F5760A6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dostarcza rodzicom informacji o postępach, trudnościach w nauce oraz specjalnych uzdolnieniach ucznia.</w:t>
      </w:r>
    </w:p>
    <w:p w14:paraId="0623B905" w14:textId="77777777" w:rsidR="00E31787" w:rsidRDefault="00E31787" w:rsidP="00E317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14:paraId="237D99E8" w14:textId="77777777" w:rsidR="00E31787" w:rsidRDefault="00E31787" w:rsidP="00E317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 na terenie szkoły.</w:t>
      </w:r>
    </w:p>
    <w:p w14:paraId="24862FC0" w14:textId="77777777" w:rsidR="00E31787" w:rsidRDefault="00E31787" w:rsidP="00E3178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4AE2A3C1" w14:textId="77777777" w:rsidR="00E31787" w:rsidRDefault="00E31787" w:rsidP="00E31787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73B0F622" w14:textId="77777777" w:rsidR="00E31787" w:rsidRDefault="00E31787" w:rsidP="00E317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14:paraId="66DF5A14" w14:textId="77777777" w:rsidR="00E31787" w:rsidRDefault="00E31787" w:rsidP="00E31787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218FA87B" w14:textId="77777777" w:rsidR="00E31787" w:rsidRDefault="00E31787" w:rsidP="00E31787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Ocenie podlegają: prace klasowe, sprawdziany, kartkówki, odpowiedzi ustne, ćwiczenia praktyczne, praca ucznia na lekcji, prace dodatkowe oraz szczególne osiągnięcia.</w:t>
      </w:r>
    </w:p>
    <w:p w14:paraId="1F3F29C9" w14:textId="77777777" w:rsidR="00E31787" w:rsidRDefault="00E31787" w:rsidP="00E3178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532D936" w14:textId="77777777" w:rsidR="00E31787" w:rsidRDefault="00E31787" w:rsidP="00E317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klasowe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14:paraId="1AC3DA9D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Prace klasowe planuje się na zakończenie każdego działu.</w:t>
      </w:r>
    </w:p>
    <w:p w14:paraId="66A68563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planowanej pracy klasowej z co najmniej tygodniowym wyprzedzeniem.</w:t>
      </w:r>
    </w:p>
    <w:p w14:paraId="1D580454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Przed każdą pracą klasową nauczyciel podaje jej zakres programowy.</w:t>
      </w:r>
    </w:p>
    <w:p w14:paraId="54AACA6E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Każdą pracę klasową poprzedza lekcja powtórzeniowa (lub dwie lekcje), podczas której nauczyciel zwraca uwagę uczniów na najważniejsze zagadnienia z danego działu.</w:t>
      </w:r>
    </w:p>
    <w:p w14:paraId="3724B57A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Każdą pracę klasową uczeń może poprawić tylko raz w terminie dwóch tygodni od otrzymania wyników </w:t>
      </w:r>
    </w:p>
    <w:p w14:paraId="1652E928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 pracy klasowej są przez nauczyciela omawiane i poprawiane po oddaniu prac.</w:t>
      </w:r>
    </w:p>
    <w:p w14:paraId="05C76339" w14:textId="77777777" w:rsidR="00E31787" w:rsidRDefault="00E31787" w:rsidP="00E3178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D364451" w14:textId="77777777" w:rsidR="00E31787" w:rsidRDefault="00E31787" w:rsidP="00E3178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Zasada przeliczania oceny punktowej na stopień szkolny</w:t>
      </w:r>
    </w:p>
    <w:p w14:paraId="35E7C3A0" w14:textId="77777777" w:rsidR="00E31787" w:rsidRDefault="00E31787" w:rsidP="00E3178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7488FB1" w14:textId="77777777" w:rsidR="00E31787" w:rsidRDefault="00E31787" w:rsidP="00E3178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10"/>
        <w:gridCol w:w="4326"/>
      </w:tblGrid>
      <w:tr w:rsidR="00E31787" w14:paraId="5D3C809E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467A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Punkty procentowe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939B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ocena</w:t>
            </w:r>
          </w:p>
        </w:tc>
      </w:tr>
      <w:tr w:rsidR="00E31787" w14:paraId="21A6324C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0908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96-100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7DBA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Celująca</w:t>
            </w:r>
          </w:p>
        </w:tc>
      </w:tr>
      <w:tr w:rsidR="00E31787" w14:paraId="4D0B5AB6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4C65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90-95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C722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Bardzo dobra</w:t>
            </w:r>
          </w:p>
        </w:tc>
      </w:tr>
      <w:tr w:rsidR="00E31787" w14:paraId="5C508F56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DF98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75-89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9E23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Dobra</w:t>
            </w:r>
          </w:p>
        </w:tc>
      </w:tr>
      <w:tr w:rsidR="00E31787" w14:paraId="4EB53BAF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C25E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50-74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7BE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Dostateczna</w:t>
            </w:r>
          </w:p>
        </w:tc>
      </w:tr>
      <w:tr w:rsidR="00E31787" w14:paraId="671D9382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8590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30-49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A8BF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Dopuszczająca</w:t>
            </w:r>
          </w:p>
        </w:tc>
      </w:tr>
      <w:tr w:rsidR="00E31787" w14:paraId="46408348" w14:textId="77777777" w:rsidTr="005F40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C02F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C2BC" w14:textId="77777777" w:rsidR="00E31787" w:rsidRDefault="00E31787" w:rsidP="005F40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Niedostateczna</w:t>
            </w:r>
          </w:p>
        </w:tc>
      </w:tr>
    </w:tbl>
    <w:p w14:paraId="33F94AF5" w14:textId="77777777" w:rsidR="00E31787" w:rsidRDefault="00E31787" w:rsidP="00E3178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DBD5EC2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64E93CCC" w14:textId="77777777" w:rsidR="00E31787" w:rsidRDefault="00E31787" w:rsidP="00E3178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2CE55EB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Sprawdziany </w:t>
      </w:r>
      <w:r>
        <w:rPr>
          <w:color w:val="000000"/>
          <w:sz w:val="20"/>
          <w:szCs w:val="20"/>
        </w:rPr>
        <w:t>przeprowadza się w formie pisemnej, a ich celem jest sprawdzenie wiadomości i umiejętności ucznia z zakresu semestru lub całego roku.</w:t>
      </w:r>
    </w:p>
    <w:p w14:paraId="20C30339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 xml:space="preserve">Sprawdziany planuje się na zakończenie I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II semestru.</w:t>
      </w:r>
    </w:p>
    <w:p w14:paraId="745F55EE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Uczeń jest informowany o planowanych sprawdzianach na początku roku szkolnego.</w:t>
      </w:r>
    </w:p>
    <w:p w14:paraId="08707C75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Każdy sprawdzian poprzedza lekcja powtórzeniowa (lub dwie lekcje), podczas której nauczyciel zwraca uwagę uczniów na najważniejsze zagadnienia z danego semestru czy roku.</w:t>
      </w:r>
    </w:p>
    <w:p w14:paraId="5E6344AE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Zadania ze sprawdzianu są przez nauczyciela omawiane i poprawiane po oddaniu prac.</w:t>
      </w:r>
    </w:p>
    <w:p w14:paraId="214EBF8C" w14:textId="77777777" w:rsidR="00E31787" w:rsidRDefault="00E31787" w:rsidP="00E317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Kartkówki </w:t>
      </w:r>
      <w:r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14:paraId="65172CC2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Nauczyciel nie ma obowiązku uprzedzania uczniów o terminie i zakresie programowym kartkówki.</w:t>
      </w:r>
    </w:p>
    <w:p w14:paraId="451CF295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tak skonstruowana, by uczeń mógł wykonać wszystkie polecenia w czasie nie dłuższym niż 15 minut.</w:t>
      </w:r>
    </w:p>
    <w:p w14:paraId="02930B62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Kartkówka jest oceniana w skali punktowej, a liczba punktów jest przeliczana na ocenę wg tabeli jak wyżej</w:t>
      </w:r>
    </w:p>
    <w:p w14:paraId="5E286C7E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Umiejętności i wiadomości objęte kartkówką wchodzą w zakres pracy klasowej przeprowadzanej po zakończeniu działu i tym samym zła ocena z kartkówki może zostać poprawiona pracą klasową.</w:t>
      </w:r>
    </w:p>
    <w:p w14:paraId="4FD6F8F6" w14:textId="77777777" w:rsidR="00E31787" w:rsidRDefault="00E31787" w:rsidP="00E317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Odpowiedź ustna </w:t>
      </w:r>
      <w:r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14:paraId="0519E863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zgodność wypowiedzi z postawionym pytaniem,</w:t>
      </w:r>
    </w:p>
    <w:p w14:paraId="4DF4CA79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prawidłowe posługiwanie się pojęciami,</w:t>
      </w:r>
    </w:p>
    <w:p w14:paraId="430859C0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zawartość merytoryczną wypowiedzi,</w:t>
      </w:r>
    </w:p>
    <w:p w14:paraId="3267F3C4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sposób formułowania wypowiedzi.</w:t>
      </w:r>
    </w:p>
    <w:p w14:paraId="58FF77F3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14:paraId="5BA985A2" w14:textId="77777777" w:rsidR="00E31787" w:rsidRDefault="00E31787" w:rsidP="00E317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Aktywność i praca ucznia na lekcji </w:t>
      </w:r>
      <w:r>
        <w:rPr>
          <w:rFonts w:ascii="Times New Roman" w:hAnsi="Times New Roman"/>
          <w:color w:val="000000"/>
          <w:sz w:val="20"/>
          <w:szCs w:val="20"/>
        </w:rPr>
        <w:t>są oceniane, zależnie od ich charakteru, za pomocą plusów i minusów.</w:t>
      </w:r>
    </w:p>
    <w:p w14:paraId="11788852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iCs/>
          <w:color w:val="FFFFFF"/>
          <w:sz w:val="20"/>
          <w:szCs w:val="20"/>
        </w:rPr>
      </w:pPr>
      <w:r>
        <w:rPr>
          <w:color w:val="000000"/>
          <w:sz w:val="20"/>
          <w:szCs w:val="20"/>
        </w:rPr>
        <w:t>• Plus uczeń może uzyskać m.in. za samodzielne wykonanie krótkiej pracy na lekcji, krótką prawidłową odpowiedź ustną, aktywną pracę w grupie.</w:t>
      </w:r>
    </w:p>
    <w:p w14:paraId="58127DEA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Minus uczeń może uzyskać m.in. za brak przygotowania do lekcji (np. brak przyborów, zeszytu, zeszytu ćwiczeń), brak zaangażowania na lekcji.</w:t>
      </w:r>
    </w:p>
    <w:p w14:paraId="587568D3" w14:textId="77777777" w:rsidR="00E31787" w:rsidRDefault="00E31787" w:rsidP="00E31787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przeliczania plusów i minusów na oceny jest zgodny z umową między nauczycielem i uczniami.</w:t>
      </w:r>
    </w:p>
    <w:p w14:paraId="2B43594B" w14:textId="77777777" w:rsidR="00E31787" w:rsidRDefault="00E31787" w:rsidP="00E3178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1C568A3" w14:textId="77777777" w:rsidR="00E31787" w:rsidRDefault="00E31787" w:rsidP="00E317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14:paraId="1D4C1F9E" w14:textId="77777777" w:rsidR="00E31787" w:rsidRDefault="00E31787" w:rsidP="00E31787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wartość merytoryczną pracy,</w:t>
      </w:r>
    </w:p>
    <w:p w14:paraId="0C65A12E" w14:textId="77777777" w:rsidR="00E31787" w:rsidRDefault="00E31787" w:rsidP="00E31787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estetykę wykonania,</w:t>
      </w:r>
    </w:p>
    <w:p w14:paraId="31E51EB4" w14:textId="77777777" w:rsidR="00E31787" w:rsidRDefault="00E31787" w:rsidP="00E31787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wkład pracy ucznia,</w:t>
      </w:r>
    </w:p>
    <w:p w14:paraId="3DD7B3AF" w14:textId="77777777" w:rsidR="00E31787" w:rsidRDefault="00E31787" w:rsidP="00E31787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sposób prezentacji,</w:t>
      </w:r>
    </w:p>
    <w:p w14:paraId="171527AE" w14:textId="77777777" w:rsidR="00E31787" w:rsidRDefault="00E31787" w:rsidP="00E31787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oryginalność i pomysłowość prac.</w:t>
      </w:r>
    </w:p>
    <w:p w14:paraId="219FEF4B" w14:textId="77777777" w:rsidR="00E31787" w:rsidRDefault="00E31787" w:rsidP="00E31787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14:paraId="0FABC2C0" w14:textId="77777777" w:rsidR="00E31787" w:rsidRDefault="00E31787" w:rsidP="00E317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semestrze oraz na koniec roku szkolnego</w:t>
      </w:r>
    </w:p>
    <w:p w14:paraId="4B5B038F" w14:textId="77777777" w:rsidR="00E31787" w:rsidRDefault="00E31787" w:rsidP="00E3178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7DA46D8C" w14:textId="77777777" w:rsidR="00E31787" w:rsidRDefault="00E31787" w:rsidP="00E317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14:paraId="280B8394" w14:textId="77777777" w:rsidR="00E31787" w:rsidRDefault="00E31787" w:rsidP="00E317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Przy wystawianiu oceny śródrocznej lub rocznej nauczyciel bierze pod uwagę stopień opanowania poszczególnych działów tematycznych, oceniany na podstawie różnych form sprawdzania wiadomości i umiejętności. </w:t>
      </w:r>
    </w:p>
    <w:p w14:paraId="5CC39802" w14:textId="77777777" w:rsidR="00E31787" w:rsidRDefault="00E31787" w:rsidP="00E3178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14:paraId="56AB7D5C" w14:textId="77777777" w:rsidR="00E31787" w:rsidRDefault="00E31787" w:rsidP="00E317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14:paraId="0BF51D33" w14:textId="77777777" w:rsidR="00E31787" w:rsidRDefault="00E31787" w:rsidP="00E3178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14:paraId="556DDAC8" w14:textId="77777777" w:rsidR="00E31787" w:rsidRDefault="00E31787" w:rsidP="00E317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poprawić każdą ocenę.</w:t>
      </w:r>
    </w:p>
    <w:p w14:paraId="726F1FC4" w14:textId="77777777" w:rsidR="00E31787" w:rsidRDefault="00E31787" w:rsidP="00E317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z prac klasowych poprawiane są na poprawkowych pracach klasowych w terminie dwóch tygodni po omówieniu pracy klasowej i wystawieniu ocen.</w:t>
      </w:r>
    </w:p>
    <w:p w14:paraId="2C229EBC" w14:textId="77777777" w:rsidR="00E31787" w:rsidRDefault="00E31787" w:rsidP="00E317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Oceny z odpowiedzi ustnych mogą być poprawione ustnie lub na pracach klasowych.</w:t>
      </w:r>
    </w:p>
    <w:p w14:paraId="473067F1" w14:textId="77777777" w:rsidR="00E31787" w:rsidRDefault="00E31787" w:rsidP="00E317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wyrównawczych lub drogą indywidualnych konsultacji z nauczycielem.</w:t>
      </w:r>
    </w:p>
    <w:p w14:paraId="271053A1" w14:textId="77777777" w:rsidR="00E31787" w:rsidRDefault="00E31787" w:rsidP="00E317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Sposób poprawiania klasyfikacyjnej oceny niedostatecznej semestralnej lub rocznej regulują przepisy WZO i rozporządzenia MEN.</w:t>
      </w:r>
    </w:p>
    <w:p w14:paraId="3865217A" w14:textId="77777777" w:rsidR="00E31787" w:rsidRDefault="00E31787" w:rsidP="00E31787">
      <w:pPr>
        <w:pStyle w:val="Akapitzlist"/>
        <w:numPr>
          <w:ilvl w:val="0"/>
          <w:numId w:val="6"/>
        </w:numPr>
        <w:spacing w:after="24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Uczeń może ubiegać się o ocenę wyższą niż przewidywana roczna ocena klasyfikacyjna</w:t>
      </w:r>
      <w:r>
        <w:rPr>
          <w:sz w:val="20"/>
          <w:szCs w:val="20"/>
        </w:rPr>
        <w:t xml:space="preserve">, jeżeli: większość ocen wiodących (z prac pisemnych i odpowiedzi ustnych) jakie uzyskał w ciągu roku jest równa lub wyższa niż przewidywana, a z prac klasowych nie uzyskał oceny o dwa stopnie niższej od oczekiwanej. </w:t>
      </w:r>
    </w:p>
    <w:p w14:paraId="1AC224EE" w14:textId="77777777" w:rsidR="00E31787" w:rsidRDefault="00E31787" w:rsidP="00E31787">
      <w:pPr>
        <w:pStyle w:val="Akapitzlist"/>
        <w:numPr>
          <w:ilvl w:val="0"/>
          <w:numId w:val="6"/>
        </w:num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Nauczyciel po otrzymaniu wniosku rodzica, sprawdza, czy spełnione zostały warunki, by uczeń otrzymał ocenę wyższą niż przewidywana,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250F8F9C" w14:textId="77777777" w:rsidR="00E31787" w:rsidRDefault="00E31787" w:rsidP="00E31787">
      <w:pPr>
        <w:pStyle w:val="Akapitzlist"/>
        <w:numPr>
          <w:ilvl w:val="0"/>
          <w:numId w:val="6"/>
        </w:numPr>
        <w:spacing w:after="240" w:line="240" w:lineRule="auto"/>
        <w:rPr>
          <w:rFonts w:eastAsia="Humanist521PL-Roman"/>
          <w:sz w:val="20"/>
          <w:szCs w:val="20"/>
        </w:rPr>
      </w:pPr>
      <w:r>
        <w:rPr>
          <w:sz w:val="20"/>
          <w:szCs w:val="20"/>
        </w:rPr>
        <w:t>Tryb ubiegania się o ocenę wyższa niż przewidywana określony został w Statucie Szkoły.</w:t>
      </w:r>
    </w:p>
    <w:p w14:paraId="610522A5" w14:textId="77777777" w:rsidR="00E31787" w:rsidRDefault="00E31787" w:rsidP="00E31787">
      <w:pPr>
        <w:pStyle w:val="Akapitzlist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 przypadku ponad 50% nieusprawiedliwionych nieobecności na zajęciach, które uniemożliwiły ustalenie oceny śródrocznej lub rocznej, należy stosować przepisy ze Statutu Szkoły.</w:t>
      </w:r>
    </w:p>
    <w:p w14:paraId="20C23740" w14:textId="75F7E4A5" w:rsidR="00B7148B" w:rsidRPr="00B3459D" w:rsidRDefault="00B7148B" w:rsidP="00B3459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3459D">
        <w:rPr>
          <w:b/>
          <w:sz w:val="28"/>
          <w:szCs w:val="28"/>
        </w:rPr>
        <w:lastRenderedPageBreak/>
        <w:t>Wymagania programowe</w:t>
      </w:r>
    </w:p>
    <w:p w14:paraId="55CE6917" w14:textId="77777777" w:rsidR="00B7148B" w:rsidRPr="00B7148B" w:rsidRDefault="00B7148B" w:rsidP="00B3459D">
      <w:pPr>
        <w:pStyle w:val="Akapitzlist"/>
        <w:ind w:left="284"/>
        <w:rPr>
          <w:b/>
          <w:bCs/>
          <w:sz w:val="20"/>
          <w:szCs w:val="20"/>
        </w:rPr>
      </w:pPr>
    </w:p>
    <w:p w14:paraId="6AA28533" w14:textId="77777777" w:rsidR="00B7148B" w:rsidRPr="00B3459D" w:rsidRDefault="00B7148B" w:rsidP="00B3459D">
      <w:pPr>
        <w:jc w:val="center"/>
        <w:rPr>
          <w:b/>
          <w:bCs/>
          <w:sz w:val="20"/>
          <w:szCs w:val="20"/>
        </w:rPr>
      </w:pPr>
      <w:r w:rsidRPr="00B3459D">
        <w:rPr>
          <w:b/>
          <w:bCs/>
          <w:sz w:val="20"/>
          <w:szCs w:val="20"/>
        </w:rPr>
        <w:t>DZIAŁ I. PROPORCJONALNOŚĆ I PROCENTY</w:t>
      </w:r>
    </w:p>
    <w:p w14:paraId="77DCDA4E" w14:textId="77777777" w:rsidR="00B7148B" w:rsidRPr="00B7148B" w:rsidRDefault="00B7148B" w:rsidP="00B3459D">
      <w:pPr>
        <w:pStyle w:val="Akapitzlist"/>
        <w:ind w:left="284"/>
        <w:jc w:val="both"/>
        <w:rPr>
          <w:b/>
          <w:bCs/>
          <w:sz w:val="20"/>
          <w:szCs w:val="20"/>
        </w:rPr>
      </w:pPr>
    </w:p>
    <w:p w14:paraId="6EAFC7F0" w14:textId="77777777" w:rsidR="00B7148B" w:rsidRPr="00B7148B" w:rsidRDefault="00B7148B" w:rsidP="00B3459D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dopuszczającą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653"/>
      </w:tblGrid>
      <w:tr w:rsidR="00B7148B" w14:paraId="0586203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27B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761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podaje proste  przykłady wielkości wprost proporcjonalnych</w:t>
            </w:r>
          </w:p>
        </w:tc>
      </w:tr>
      <w:tr w:rsidR="00B7148B" w14:paraId="659CA84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894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8F2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wyznacza wartość przyjmowaną przez wielkość wprost proporcjonalną w przypadku konkretnej zależności proporcjonalnej</w:t>
            </w:r>
          </w:p>
        </w:tc>
      </w:tr>
      <w:tr w:rsidR="00B7148B" w14:paraId="1733023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CFE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C32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ułamek danej liczby całkowitej</w:t>
            </w:r>
          </w:p>
        </w:tc>
      </w:tr>
      <w:tr w:rsidR="00B7148B" w14:paraId="6496DBD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AC0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782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proste zadania tekstowe dotyczące obliczania ułamka danej liczby całkowitej</w:t>
            </w:r>
          </w:p>
        </w:tc>
      </w:tr>
      <w:tr w:rsidR="00B7148B" w14:paraId="14AB1D7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7E9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F70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przedstawia część wielkości jako procent tej wielkości w prostych przykładach</w:t>
            </w:r>
          </w:p>
        </w:tc>
      </w:tr>
      <w:tr w:rsidR="00B7148B" w14:paraId="7D03C24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281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97C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oblicza, jaki procent danej liczby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b </w:t>
            </w:r>
            <w:r>
              <w:rPr>
                <w:sz w:val="20"/>
                <w:szCs w:val="20"/>
                <w:lang w:eastAsia="en-US"/>
              </w:rPr>
              <w:t xml:space="preserve">stanowi liczba </w:t>
            </w:r>
            <w:r>
              <w:rPr>
                <w:i/>
                <w:iCs/>
                <w:sz w:val="20"/>
                <w:szCs w:val="20"/>
                <w:lang w:eastAsia="en-US"/>
              </w:rPr>
              <w:t>a</w:t>
            </w:r>
          </w:p>
        </w:tc>
      </w:tr>
      <w:tr w:rsidR="00B7148B" w14:paraId="71C44A7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A8C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21D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B7148B" w14:paraId="5C6DBC0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AAF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C48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zamienia ułamek dziesiętny na procent</w:t>
            </w:r>
          </w:p>
        </w:tc>
      </w:tr>
      <w:tr w:rsidR="00B7148B" w14:paraId="7CB3BFD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F0F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624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zamienia ułamek zwykły o mianowniku 2, 4, 5, 20, 25 na procent przez rozszerzenie ułamka </w:t>
            </w:r>
          </w:p>
        </w:tc>
      </w:tr>
      <w:tr w:rsidR="00B7148B" w14:paraId="5F985DE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8B2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CD2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zamienia procent wyrażony liczbą całkowitą na ułamek</w:t>
            </w:r>
          </w:p>
        </w:tc>
      </w:tr>
      <w:tr w:rsidR="00B7148B" w14:paraId="5FCE5C5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859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A73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procent danej liczby w prostej sytuacji zadaniowej</w:t>
            </w:r>
          </w:p>
        </w:tc>
      </w:tr>
      <w:tr w:rsidR="00B7148B" w14:paraId="08B4845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74E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B35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liczbę, gdy dany jest jej procent</w:t>
            </w:r>
          </w:p>
        </w:tc>
      </w:tr>
    </w:tbl>
    <w:p w14:paraId="1044F95C" w14:textId="77777777" w:rsidR="00B7148B" w:rsidRPr="00B7148B" w:rsidRDefault="00B7148B" w:rsidP="008924FE">
      <w:pPr>
        <w:pStyle w:val="Akapitzlist"/>
        <w:ind w:left="284"/>
        <w:jc w:val="both"/>
        <w:rPr>
          <w:sz w:val="20"/>
          <w:szCs w:val="20"/>
        </w:rPr>
      </w:pPr>
    </w:p>
    <w:p w14:paraId="411F0168" w14:textId="77777777" w:rsidR="00B7148B" w:rsidRPr="00B7148B" w:rsidRDefault="00B7148B" w:rsidP="008924FE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dostateczną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653"/>
      </w:tblGrid>
      <w:tr w:rsidR="00B7148B" w14:paraId="1C0A7F1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DB7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E7D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podział proporcjonalny w prostych przykładach</w:t>
            </w:r>
          </w:p>
        </w:tc>
      </w:tr>
      <w:tr w:rsidR="00B7148B" w14:paraId="14EF519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7AE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C87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proste zadania tekstowe z wykorzystaniem obliczania ułamka danej liczby</w:t>
            </w:r>
          </w:p>
        </w:tc>
      </w:tr>
      <w:tr w:rsidR="00B7148B" w14:paraId="285D9B4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28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D98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zamienia ułamek zwykły na procent przez dzielenie licznika ułamka przez mianownik</w:t>
            </w:r>
          </w:p>
        </w:tc>
      </w:tr>
      <w:tr w:rsidR="00B7148B" w14:paraId="21808DF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C9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A930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zamienia procent na ułamek</w:t>
            </w:r>
          </w:p>
        </w:tc>
      </w:tr>
      <w:tr w:rsidR="00B7148B" w14:paraId="3C3E5F2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725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CC32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odczytuje dane przedstawione na diagramach procentowych</w:t>
            </w:r>
          </w:p>
        </w:tc>
      </w:tr>
      <w:tr w:rsidR="00B7148B" w14:paraId="61FA2F4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FFF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610F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rozwiązuje proste zadania z wykorzystaniem obliczania liczby z danego jej procentu</w:t>
            </w:r>
          </w:p>
        </w:tc>
      </w:tr>
      <w:tr w:rsidR="00B7148B" w14:paraId="3429816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89E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6DF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zwiększa i zmniejsza liczbę o dany procent</w:t>
            </w:r>
          </w:p>
        </w:tc>
      </w:tr>
      <w:tr w:rsidR="00B7148B" w14:paraId="60DEEEE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37F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52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podaje w punktach procentowych różnicę między wielkościami wyrażonymi w procentach </w:t>
            </w:r>
          </w:p>
        </w:tc>
      </w:tr>
      <w:tr w:rsidR="00B7148B" w14:paraId="60C9FE5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7AB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BAA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proste zadania z wykorzystaniem zmniejszania i zwiększania liczby o dany procent</w:t>
            </w:r>
          </w:p>
        </w:tc>
      </w:tr>
      <w:tr w:rsidR="00B7148B" w14:paraId="1EF8A28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859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6E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proste zadania z wykorzystaniem obliczeń procentowych w kontekście praktycznym</w:t>
            </w:r>
          </w:p>
        </w:tc>
      </w:tr>
    </w:tbl>
    <w:p w14:paraId="437EEF60" w14:textId="77777777" w:rsidR="00B7148B" w:rsidRPr="00B7148B" w:rsidRDefault="00B7148B" w:rsidP="008924FE">
      <w:pPr>
        <w:pStyle w:val="Akapitzlist"/>
        <w:ind w:left="284"/>
        <w:jc w:val="both"/>
        <w:rPr>
          <w:sz w:val="20"/>
          <w:szCs w:val="20"/>
        </w:rPr>
      </w:pPr>
    </w:p>
    <w:p w14:paraId="77B21EC6" w14:textId="77777777" w:rsidR="00B7148B" w:rsidRPr="00B7148B" w:rsidRDefault="00B7148B" w:rsidP="008924FE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dobrą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67B15AC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772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22A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tekstowe o podwyższonym stopniu trudności z wykorzystaniem podziału proporcjonalnego</w:t>
            </w:r>
          </w:p>
        </w:tc>
      </w:tr>
      <w:tr w:rsidR="00B7148B" w14:paraId="30F9F78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472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BDD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tekstowe o podwyższonym stopniu trudności z wykorzystaniem obliczania ułamka danej liczby</w:t>
            </w:r>
          </w:p>
        </w:tc>
      </w:tr>
      <w:tr w:rsidR="00B7148B" w14:paraId="6F6B4B6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F8F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1BE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obliczenia procentowe do rozwiązywania trudniejszych problemów w kontekście praktycznym</w:t>
            </w:r>
          </w:p>
        </w:tc>
      </w:tr>
      <w:tr w:rsidR="00B7148B" w14:paraId="2828881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95A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69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oblicza różnicę procentową między wielkościami wyrażonymi w procentach </w:t>
            </w:r>
          </w:p>
        </w:tc>
      </w:tr>
    </w:tbl>
    <w:p w14:paraId="35FAAD08" w14:textId="77777777" w:rsidR="00B7148B" w:rsidRPr="00B7148B" w:rsidRDefault="00B7148B" w:rsidP="008924FE">
      <w:pPr>
        <w:pStyle w:val="Akapitzlist"/>
        <w:ind w:left="284"/>
        <w:jc w:val="both"/>
        <w:rPr>
          <w:sz w:val="20"/>
          <w:szCs w:val="20"/>
        </w:rPr>
      </w:pPr>
    </w:p>
    <w:p w14:paraId="6CCCE658" w14:textId="77777777" w:rsidR="00B7148B" w:rsidRPr="00B7148B" w:rsidRDefault="00B7148B" w:rsidP="008924FE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bardzo dobrą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748031B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A10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421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zadania tekstowe o podwyższonym stopniu trudności z wykorzystaniem obliczania, jaki procent danej liczby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b </w:t>
            </w:r>
            <w:r>
              <w:rPr>
                <w:sz w:val="20"/>
                <w:szCs w:val="20"/>
                <w:lang w:eastAsia="en-US"/>
              </w:rPr>
              <w:t xml:space="preserve">stanowi liczba </w:t>
            </w:r>
            <w:r>
              <w:rPr>
                <w:i/>
                <w:iCs/>
                <w:sz w:val="20"/>
                <w:szCs w:val="20"/>
                <w:lang w:eastAsia="en-US"/>
              </w:rPr>
              <w:t>a</w:t>
            </w:r>
          </w:p>
        </w:tc>
      </w:tr>
      <w:tr w:rsidR="00B7148B" w14:paraId="3CA637D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475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A29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tekstowe o podwyższonym stopniu trudności z wykorzystaniem obliczania liczby, gdy dany jest procent podanego procentu tej liczby</w:t>
            </w:r>
          </w:p>
        </w:tc>
      </w:tr>
      <w:tr w:rsidR="00B7148B" w14:paraId="6D1BB75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2E0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0B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5B54EC1A" w14:textId="77777777" w:rsidR="00B7148B" w:rsidRPr="00B7148B" w:rsidRDefault="00B7148B" w:rsidP="008924FE">
      <w:pPr>
        <w:pStyle w:val="Akapitzlist"/>
        <w:ind w:left="284"/>
        <w:jc w:val="both"/>
        <w:rPr>
          <w:sz w:val="20"/>
          <w:szCs w:val="20"/>
        </w:rPr>
      </w:pPr>
    </w:p>
    <w:p w14:paraId="63F29283" w14:textId="77777777" w:rsidR="00B7148B" w:rsidRPr="00B7148B" w:rsidRDefault="00B7148B" w:rsidP="008924FE">
      <w:pPr>
        <w:pStyle w:val="Akapitzlist"/>
        <w:ind w:left="284"/>
        <w:jc w:val="both"/>
        <w:rPr>
          <w:sz w:val="20"/>
          <w:szCs w:val="20"/>
        </w:rPr>
      </w:pPr>
    </w:p>
    <w:p w14:paraId="6BEB8919" w14:textId="77777777" w:rsidR="00B7148B" w:rsidRPr="00940732" w:rsidRDefault="00B7148B" w:rsidP="00940732">
      <w:pPr>
        <w:jc w:val="both"/>
        <w:rPr>
          <w:sz w:val="20"/>
          <w:szCs w:val="20"/>
        </w:rPr>
      </w:pPr>
      <w:r w:rsidRPr="00940732">
        <w:rPr>
          <w:sz w:val="20"/>
          <w:szCs w:val="20"/>
        </w:rPr>
        <w:t xml:space="preserve">Uczeń otrzymuje ocenę </w:t>
      </w:r>
      <w:r w:rsidRPr="00940732">
        <w:rPr>
          <w:b/>
          <w:bCs/>
          <w:sz w:val="20"/>
          <w:szCs w:val="20"/>
        </w:rPr>
        <w:t>celującą</w:t>
      </w:r>
      <w:r w:rsidRPr="00940732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354D008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784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CAF5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stosunek długości odcinków powstałych z podziału wysokości w trójkącie równobocznym przez punkt przecięcia się tych wysokości, korzystając z własności wielokątów</w:t>
            </w:r>
          </w:p>
        </w:tc>
      </w:tr>
      <w:tr w:rsidR="00B7148B" w14:paraId="21FC0EE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227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6276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stosunek pól dwóch trójkątów powstałych z podziału danego trójkąta przez odcinek, którego jeden koniec jest wierzchołkiem trójkąta, a drugi leży na przeciwległym boku</w:t>
            </w:r>
          </w:p>
        </w:tc>
      </w:tr>
      <w:tr w:rsidR="00B7148B" w14:paraId="2BB39B9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6D9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3ADA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rozwiązuje nietypowe zadania tekstowe z wykorzystaniem obliczania ułamka danej liczby</w:t>
            </w:r>
          </w:p>
        </w:tc>
      </w:tr>
      <w:tr w:rsidR="00B7148B" w14:paraId="3048532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5E0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0345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obliczenia procentowe do rozwiązywania nietypowych problemów również w kontekście praktycznym</w:t>
            </w:r>
          </w:p>
        </w:tc>
      </w:tr>
      <w:tr w:rsidR="00B7148B" w14:paraId="52B2E18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8D8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55A1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określa nowe stężenie roztworu po zmianie zawartości jego składników</w:t>
            </w:r>
          </w:p>
        </w:tc>
      </w:tr>
    </w:tbl>
    <w:p w14:paraId="33838C74" w14:textId="77777777" w:rsidR="00B7148B" w:rsidRPr="00B7148B" w:rsidRDefault="00B7148B" w:rsidP="00940732">
      <w:pPr>
        <w:pStyle w:val="Akapitzlist"/>
        <w:ind w:left="284"/>
        <w:jc w:val="both"/>
        <w:rPr>
          <w:sz w:val="20"/>
          <w:szCs w:val="20"/>
        </w:rPr>
      </w:pPr>
    </w:p>
    <w:p w14:paraId="58B01AC0" w14:textId="77777777" w:rsidR="00B7148B" w:rsidRPr="00B7148B" w:rsidRDefault="00B7148B" w:rsidP="00940732">
      <w:pPr>
        <w:pStyle w:val="Akapitzlist"/>
        <w:ind w:left="284"/>
        <w:rPr>
          <w:b/>
          <w:bCs/>
          <w:sz w:val="20"/>
          <w:szCs w:val="20"/>
        </w:rPr>
      </w:pPr>
      <w:r w:rsidRPr="00B7148B">
        <w:rPr>
          <w:b/>
          <w:bCs/>
          <w:sz w:val="20"/>
          <w:szCs w:val="20"/>
        </w:rPr>
        <w:t>DZIAŁ II. POTĘGI</w:t>
      </w:r>
    </w:p>
    <w:p w14:paraId="76FF2511" w14:textId="77777777" w:rsidR="00B7148B" w:rsidRPr="00B7148B" w:rsidRDefault="00B7148B" w:rsidP="00940732">
      <w:pPr>
        <w:pStyle w:val="Akapitzlist"/>
        <w:ind w:left="284"/>
        <w:rPr>
          <w:b/>
          <w:bCs/>
          <w:sz w:val="20"/>
          <w:szCs w:val="20"/>
        </w:rPr>
      </w:pPr>
    </w:p>
    <w:p w14:paraId="353DFDE7" w14:textId="77777777" w:rsidR="00B7148B" w:rsidRPr="00B7148B" w:rsidRDefault="00B7148B" w:rsidP="00940732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dopuszczającą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24ECFBB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632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C00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kwadraty i sześciany liczb naturalnych</w:t>
            </w:r>
          </w:p>
        </w:tc>
      </w:tr>
      <w:tr w:rsidR="00B7148B" w14:paraId="1A825D9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B5E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46E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kwadraty i sześciany ułamków zwykłych i dziesiętnych oraz liczb mieszanych</w:t>
            </w:r>
          </w:p>
        </w:tc>
      </w:tr>
      <w:tr w:rsidR="00B7148B" w14:paraId="2C7C07F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202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8D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potęgę o podstawie 10 lub potęgę o podstawie 0,1 w postaci liczby i odwrotnie</w:t>
            </w:r>
          </w:p>
        </w:tc>
      </w:tr>
      <w:tr w:rsidR="00B7148B" w14:paraId="7CCB3F8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29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409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określa znak potęgi</w:t>
            </w:r>
          </w:p>
        </w:tc>
      </w:tr>
      <w:tr w:rsidR="00B7148B" w14:paraId="383E487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8B0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ECD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proste zadania z wykorzystaniem potęg</w:t>
            </w:r>
          </w:p>
        </w:tc>
      </w:tr>
      <w:tr w:rsidR="00B7148B" w14:paraId="3BAE60A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5B4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F4DB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w postaci jednej potęgi iloczyny potęg o takich samych podstawach</w:t>
            </w:r>
          </w:p>
        </w:tc>
      </w:tr>
      <w:tr w:rsidR="00B7148B" w14:paraId="5E3E873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FF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4D0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w postaci jednej potęgi ilorazy potęg o takich samych podstawach</w:t>
            </w:r>
          </w:p>
        </w:tc>
      </w:tr>
      <w:tr w:rsidR="00B7148B" w14:paraId="3CFE4CB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A9D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7AE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potęgę potęgi w postaci jednej potęgi</w:t>
            </w:r>
          </w:p>
        </w:tc>
      </w:tr>
      <w:tr w:rsidR="00B7148B" w14:paraId="34BB5ED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871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391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prawa działań na potęgach do obliczania wartości prostych wyrażeń arytmetycznych</w:t>
            </w:r>
          </w:p>
        </w:tc>
      </w:tr>
    </w:tbl>
    <w:p w14:paraId="1331BC17" w14:textId="77777777" w:rsidR="00B7148B" w:rsidRPr="00B7148B" w:rsidRDefault="00B7148B" w:rsidP="00940732">
      <w:pPr>
        <w:pStyle w:val="Akapitzlist"/>
        <w:ind w:left="284"/>
        <w:jc w:val="both"/>
        <w:rPr>
          <w:sz w:val="20"/>
          <w:szCs w:val="20"/>
        </w:rPr>
      </w:pPr>
    </w:p>
    <w:p w14:paraId="7609865C" w14:textId="77777777" w:rsidR="00B7148B" w:rsidRPr="00B7148B" w:rsidRDefault="00B7148B" w:rsidP="00940732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dostateczną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5B87B45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669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842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liczbę będącą iloczynem jednakowych czynników w postaci potęgi</w:t>
            </w:r>
          </w:p>
        </w:tc>
      </w:tr>
      <w:tr w:rsidR="00B7148B" w14:paraId="7B1AE05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73B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5F9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wartości potęg liczb wymiernych o wykładnikach naturalnych</w:t>
            </w:r>
          </w:p>
        </w:tc>
      </w:tr>
      <w:tr w:rsidR="00B7148B" w14:paraId="1E9F94E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622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654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mnoży potęgi o różnych podstawach i jednakowych wykładnikach, wykorzystując odpowiedni wzór</w:t>
            </w:r>
          </w:p>
        </w:tc>
      </w:tr>
      <w:tr w:rsidR="00B7148B" w14:paraId="692559B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7DF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60D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dzieli potęgi o różnych podstawach i jednakowych wykładnikach, wykorzystując odpowiedni wzór</w:t>
            </w:r>
          </w:p>
        </w:tc>
      </w:tr>
      <w:tr w:rsidR="00B7148B" w14:paraId="1DA9694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A96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AC0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odczytuje liczby w notacji wykładniczej</w:t>
            </w:r>
          </w:p>
        </w:tc>
      </w:tr>
      <w:tr w:rsidR="00B7148B" w14:paraId="5B210F0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B57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9828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zapisuje liczby w notacji wykładniczej</w:t>
            </w:r>
          </w:p>
        </w:tc>
      </w:tr>
      <w:tr w:rsidR="00B7148B" w14:paraId="298C21C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208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186F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porównuje liczby zapisane w notacji wykładniczej</w:t>
            </w:r>
          </w:p>
        </w:tc>
      </w:tr>
      <w:tr w:rsidR="00B7148B" w14:paraId="7D404EB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C09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2CA4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używa nazw dla liczb wielkich (do biliona)</w:t>
            </w:r>
          </w:p>
        </w:tc>
      </w:tr>
      <w:tr w:rsidR="00B7148B" w14:paraId="6BE21A3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AD9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0FF6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proste zadania z wykorzystaniem notacji wykładniczej w kontekście praktycznym</w:t>
            </w:r>
          </w:p>
        </w:tc>
      </w:tr>
    </w:tbl>
    <w:p w14:paraId="5C15C079" w14:textId="77777777" w:rsidR="00B7148B" w:rsidRPr="00B7148B" w:rsidRDefault="00B7148B" w:rsidP="0066464F">
      <w:pPr>
        <w:pStyle w:val="Akapitzlist"/>
        <w:ind w:left="284"/>
        <w:jc w:val="both"/>
        <w:rPr>
          <w:sz w:val="20"/>
          <w:szCs w:val="20"/>
        </w:rPr>
      </w:pPr>
    </w:p>
    <w:p w14:paraId="4985B6DA" w14:textId="77777777" w:rsidR="00B7148B" w:rsidRPr="0066464F" w:rsidRDefault="00B7148B" w:rsidP="0066464F">
      <w:pPr>
        <w:jc w:val="both"/>
        <w:rPr>
          <w:sz w:val="20"/>
          <w:szCs w:val="20"/>
        </w:rPr>
      </w:pPr>
      <w:r w:rsidRPr="0066464F">
        <w:rPr>
          <w:sz w:val="20"/>
          <w:szCs w:val="20"/>
        </w:rPr>
        <w:t xml:space="preserve">Uczeń otrzymuje ocenę </w:t>
      </w:r>
      <w:r w:rsidRPr="0066464F">
        <w:rPr>
          <w:b/>
          <w:bCs/>
          <w:sz w:val="20"/>
          <w:szCs w:val="20"/>
        </w:rPr>
        <w:t>dobrą</w:t>
      </w:r>
      <w:r w:rsidRPr="0066464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3FF8993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9B5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F4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porównuje liczby zapisane w postaci potęg</w:t>
            </w:r>
          </w:p>
        </w:tc>
      </w:tr>
      <w:tr w:rsidR="00B7148B" w14:paraId="44A768C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2E0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20C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tekstowe o podwyższonym stopniu trudności z wykorzystaniem potęg</w:t>
            </w:r>
          </w:p>
        </w:tc>
      </w:tr>
      <w:tr w:rsidR="00B7148B" w14:paraId="24D1F5B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949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FCD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prawa działań na potęgach do obliczania wartości bardziej złożonych wyrażeń arytmetycznych</w:t>
            </w:r>
          </w:p>
        </w:tc>
      </w:tr>
      <w:tr w:rsidR="00B7148B" w14:paraId="1CA5D29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836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3EBE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stosuje zapis notacji wykładniczej w sytuacjach praktycznych</w:t>
            </w:r>
          </w:p>
        </w:tc>
      </w:tr>
    </w:tbl>
    <w:p w14:paraId="208BF2D3" w14:textId="77777777" w:rsidR="00B7148B" w:rsidRPr="00B7148B" w:rsidRDefault="00B7148B" w:rsidP="0066464F">
      <w:pPr>
        <w:pStyle w:val="Akapitzlist"/>
        <w:ind w:left="284"/>
        <w:jc w:val="both"/>
        <w:rPr>
          <w:sz w:val="20"/>
          <w:szCs w:val="20"/>
        </w:rPr>
      </w:pPr>
    </w:p>
    <w:p w14:paraId="33EF3C94" w14:textId="77777777" w:rsidR="00B7148B" w:rsidRPr="00B7148B" w:rsidRDefault="00B7148B" w:rsidP="0066464F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bardzo dobrą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6FD0118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EE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9B21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stosuje prawa działań dla wykładników ujemnych</w:t>
            </w:r>
          </w:p>
        </w:tc>
      </w:tr>
      <w:tr w:rsidR="00B7148B" w14:paraId="0DFE485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98B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D70A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rozwiązuje zadania o podwyższonym stopniu trudności  z wykorzystaniem notacji wykładniczej w kontekście praktycznym</w:t>
            </w:r>
          </w:p>
        </w:tc>
      </w:tr>
    </w:tbl>
    <w:p w14:paraId="6F2A03CD" w14:textId="77777777" w:rsidR="00B7148B" w:rsidRPr="00B7148B" w:rsidRDefault="00B7148B" w:rsidP="0066464F">
      <w:pPr>
        <w:pStyle w:val="Akapitzlist"/>
        <w:ind w:left="284"/>
        <w:jc w:val="both"/>
        <w:rPr>
          <w:sz w:val="20"/>
          <w:szCs w:val="20"/>
        </w:rPr>
      </w:pPr>
    </w:p>
    <w:p w14:paraId="39E0CA48" w14:textId="77777777" w:rsidR="00B7148B" w:rsidRPr="00B7148B" w:rsidRDefault="00B7148B" w:rsidP="0066464F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celującą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62374D6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FAE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6C74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dostrzega regularności kolejnych potęg liczb całkowitych i ułamków o liczniku 1 i formułuje wnioski</w:t>
            </w:r>
          </w:p>
        </w:tc>
      </w:tr>
      <w:tr w:rsidR="00B7148B" w14:paraId="6D8DB86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F34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1E0E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szacuje duże liczby wyrażone w postaci potęgi liczby 2</w:t>
            </w:r>
          </w:p>
        </w:tc>
      </w:tr>
      <w:tr w:rsidR="00B7148B" w14:paraId="1B62A84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45E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5369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uzasadnia prawa działań na potęgach o wykładniku naturalnym</w:t>
            </w:r>
          </w:p>
        </w:tc>
      </w:tr>
      <w:tr w:rsidR="00B7148B" w14:paraId="082D549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84E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D0E9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potęgi o wykładniku całkowitym ujemnym</w:t>
            </w:r>
          </w:p>
        </w:tc>
      </w:tr>
    </w:tbl>
    <w:p w14:paraId="6A0C7EB5" w14:textId="77777777" w:rsidR="00B7148B" w:rsidRPr="0066464F" w:rsidRDefault="00B7148B" w:rsidP="0066464F">
      <w:pPr>
        <w:rPr>
          <w:b/>
          <w:bCs/>
          <w:sz w:val="20"/>
          <w:szCs w:val="20"/>
        </w:rPr>
      </w:pPr>
    </w:p>
    <w:p w14:paraId="7C65C895" w14:textId="77777777" w:rsidR="00B7148B" w:rsidRPr="0066464F" w:rsidRDefault="00B7148B" w:rsidP="0066464F">
      <w:pPr>
        <w:jc w:val="center"/>
        <w:rPr>
          <w:b/>
          <w:bCs/>
          <w:sz w:val="20"/>
          <w:szCs w:val="20"/>
        </w:rPr>
      </w:pPr>
      <w:r w:rsidRPr="0066464F">
        <w:rPr>
          <w:b/>
          <w:bCs/>
          <w:sz w:val="20"/>
          <w:szCs w:val="20"/>
        </w:rPr>
        <w:t>DZIAŁ III. PIERWIASTKI</w:t>
      </w:r>
    </w:p>
    <w:p w14:paraId="67CCEC5F" w14:textId="77777777" w:rsidR="00B7148B" w:rsidRPr="00B7148B" w:rsidRDefault="00B7148B" w:rsidP="0066464F">
      <w:pPr>
        <w:pStyle w:val="Akapitzlist"/>
        <w:ind w:left="284"/>
        <w:jc w:val="both"/>
        <w:rPr>
          <w:sz w:val="20"/>
          <w:szCs w:val="20"/>
        </w:rPr>
      </w:pPr>
    </w:p>
    <w:p w14:paraId="3B94D63F" w14:textId="77777777" w:rsidR="00B7148B" w:rsidRPr="00B7148B" w:rsidRDefault="00B7148B" w:rsidP="0057179A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dopuszczającą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0819F1E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11A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A9DB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wartość pierwiastka kwadratowego z liczby nieujemnej</w:t>
            </w:r>
          </w:p>
        </w:tc>
      </w:tr>
      <w:tr w:rsidR="00B7148B" w14:paraId="693DBB1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FF5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6175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wartości prostych wyrażeń arytmetycznych, w których występują pierwiastki kwadratowe</w:t>
            </w:r>
          </w:p>
        </w:tc>
      </w:tr>
      <w:tr w:rsidR="00B7148B" w14:paraId="42B2035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54C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AC83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wyznacza liczbę podpierwiastkową, gdy dana jest wartość pierwiastka kwadratowego</w:t>
            </w:r>
          </w:p>
        </w:tc>
      </w:tr>
      <w:tr w:rsidR="00B7148B" w14:paraId="05D43C0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227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B406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proste zadania dotyczące pól kwadratów, wykorzystując pierwiastek kwadratowy</w:t>
            </w:r>
          </w:p>
        </w:tc>
      </w:tr>
      <w:tr w:rsidR="00B7148B" w14:paraId="3AF9189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7C1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E2D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rozróżnia pierwiastki wymierne i niewymierne</w:t>
            </w:r>
          </w:p>
        </w:tc>
      </w:tr>
      <w:tr w:rsidR="00B7148B" w14:paraId="2757CE2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EFD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9BB2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wartość pierwiastka sześciennego z liczb ujemnych i nieujemnych</w:t>
            </w:r>
          </w:p>
        </w:tc>
      </w:tr>
      <w:tr w:rsidR="00B7148B" w14:paraId="63E2C48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DFA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AF17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wartości prostych wyrażeń arytmetycznych, w których występują pierwiastki sześcienne</w:t>
            </w:r>
          </w:p>
        </w:tc>
      </w:tr>
      <w:tr w:rsidR="00B7148B" w14:paraId="40111F6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0E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740E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wyznacza liczbę podpierwiastkową, gdy dana jest wartość pierwiastka sześciennego</w:t>
            </w:r>
          </w:p>
        </w:tc>
      </w:tr>
      <w:tr w:rsidR="00B7148B" w14:paraId="66723D4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252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439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pierwiastek sześcienny do rozwiązywania prostych zadań dotyczących objętości sześcianów</w:t>
            </w:r>
          </w:p>
        </w:tc>
      </w:tr>
    </w:tbl>
    <w:p w14:paraId="47A631A0" w14:textId="77777777" w:rsidR="00B7148B" w:rsidRPr="00B7148B" w:rsidRDefault="00B7148B" w:rsidP="0057179A">
      <w:pPr>
        <w:pStyle w:val="Akapitzlist"/>
        <w:ind w:left="284"/>
        <w:jc w:val="both"/>
        <w:rPr>
          <w:sz w:val="20"/>
          <w:szCs w:val="20"/>
        </w:rPr>
      </w:pPr>
    </w:p>
    <w:p w14:paraId="4DCA96A0" w14:textId="77777777" w:rsidR="00B7148B" w:rsidRPr="00B7148B" w:rsidRDefault="00B7148B" w:rsidP="0057179A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dostateczną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21551C8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473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4E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B7148B" w14:paraId="741B952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E06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965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wzór na pierwiastek z iloczynu pierwiastków</w:t>
            </w:r>
          </w:p>
        </w:tc>
      </w:tr>
      <w:tr w:rsidR="00B7148B" w14:paraId="0B7D5EB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8AD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A1F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wzór na pierwiastek z ilorazu pierwiastków</w:t>
            </w:r>
          </w:p>
        </w:tc>
      </w:tr>
      <w:tr w:rsidR="00B7148B" w14:paraId="77D416F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76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38F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dodaje proste wyrażenia zawierające pierwiastki</w:t>
            </w:r>
          </w:p>
        </w:tc>
      </w:tr>
      <w:tr w:rsidR="00B7148B" w14:paraId="6F31791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6EB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9DC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włącza czynnik pod znak pierwiastka</w:t>
            </w:r>
          </w:p>
        </w:tc>
      </w:tr>
      <w:tr w:rsidR="00B7148B" w14:paraId="68EA42B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329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8C3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wyłącza czynnik przed znak pierwiastka</w:t>
            </w:r>
          </w:p>
        </w:tc>
      </w:tr>
      <w:tr w:rsidR="00B7148B" w14:paraId="0836F45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68C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95A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szacuje wielkość danego pierwiastka kwadratowego lub sześciennego</w:t>
            </w:r>
          </w:p>
        </w:tc>
      </w:tr>
      <w:tr w:rsidR="00B7148B" w14:paraId="4FD37AC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7A7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EB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usuwa niewymierność z mianownika</w:t>
            </w:r>
          </w:p>
        </w:tc>
      </w:tr>
    </w:tbl>
    <w:p w14:paraId="7F1AF265" w14:textId="77777777" w:rsidR="00B7148B" w:rsidRPr="0057179A" w:rsidRDefault="00B7148B" w:rsidP="0057179A">
      <w:pPr>
        <w:rPr>
          <w:sz w:val="20"/>
          <w:szCs w:val="20"/>
        </w:rPr>
      </w:pPr>
    </w:p>
    <w:p w14:paraId="47D215E3" w14:textId="77777777" w:rsidR="00B7148B" w:rsidRPr="0057179A" w:rsidRDefault="00B7148B" w:rsidP="0057179A">
      <w:pPr>
        <w:jc w:val="both"/>
        <w:rPr>
          <w:sz w:val="20"/>
          <w:szCs w:val="20"/>
        </w:rPr>
      </w:pPr>
      <w:r w:rsidRPr="0057179A">
        <w:rPr>
          <w:sz w:val="20"/>
          <w:szCs w:val="20"/>
        </w:rPr>
        <w:t xml:space="preserve">Uczeń otrzymuje ocenę </w:t>
      </w:r>
      <w:r w:rsidRPr="0057179A">
        <w:rPr>
          <w:b/>
          <w:bCs/>
          <w:sz w:val="20"/>
          <w:szCs w:val="20"/>
        </w:rPr>
        <w:t>dobrą</w:t>
      </w:r>
      <w:r w:rsidRPr="0057179A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2E25664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6F6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406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pierwiastek kwadratowy do rozwiązywania złożonych zadań tekstowych dotyczących pól kwadratów</w:t>
            </w:r>
          </w:p>
        </w:tc>
      </w:tr>
      <w:tr w:rsidR="00B7148B" w14:paraId="02E9B02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3D2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452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szacuje wielkość wyrażenia arytmetycznego zawierającego pierwiastki kwadratowe</w:t>
            </w:r>
          </w:p>
        </w:tc>
      </w:tr>
      <w:tr w:rsidR="00B7148B" w14:paraId="06E5287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961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C6D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wartości wyrażeń arytmetycznych zawierających pierwiastki kwadratowe, stosując własności działań na pierwiastkach</w:t>
            </w:r>
          </w:p>
        </w:tc>
      </w:tr>
      <w:tr w:rsidR="00B7148B" w14:paraId="5F9FFDA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18D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ED3C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porównuje liczby, stosując własności działań na pierwiastkach drugiego stopnia</w:t>
            </w:r>
          </w:p>
        </w:tc>
      </w:tr>
      <w:tr w:rsidR="00B7148B" w14:paraId="6083CA1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986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CCD5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dodaje bardziej złożone wyrażenia zawierające pierwiastki</w:t>
            </w:r>
          </w:p>
        </w:tc>
      </w:tr>
      <w:tr w:rsidR="00B7148B" w14:paraId="06BF930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BAF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E9A2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wyznacza wartości bardziej złożonych wyrażeń arytmetycznych zawierających pierwiastki sześcienne</w:t>
            </w:r>
          </w:p>
        </w:tc>
      </w:tr>
      <w:tr w:rsidR="00B7148B" w14:paraId="5376D33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C06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DF42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pierwiastek sześcienny do rozwiązywania bardziej złożonych zadań dotyczących objętości sześcianów</w:t>
            </w:r>
          </w:p>
        </w:tc>
      </w:tr>
      <w:tr w:rsidR="00B7148B" w14:paraId="1000C37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3D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DEF1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szacuje wielkość danego wyrażenia arytmetycznego zawierającego pierwiastki sześcienne</w:t>
            </w:r>
          </w:p>
        </w:tc>
      </w:tr>
      <w:tr w:rsidR="00B7148B" w14:paraId="0447FF7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156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F4B8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z wykorzystaniem potęg i pierwiastków</w:t>
            </w:r>
          </w:p>
        </w:tc>
      </w:tr>
    </w:tbl>
    <w:p w14:paraId="591FB8FD" w14:textId="77777777" w:rsidR="00B7148B" w:rsidRPr="00B7148B" w:rsidRDefault="00B7148B" w:rsidP="0057179A">
      <w:pPr>
        <w:pStyle w:val="Akapitzlist"/>
        <w:ind w:left="284"/>
        <w:jc w:val="both"/>
        <w:rPr>
          <w:sz w:val="20"/>
          <w:szCs w:val="20"/>
        </w:rPr>
      </w:pPr>
    </w:p>
    <w:p w14:paraId="3108B66D" w14:textId="77777777" w:rsidR="00B7148B" w:rsidRPr="00B7148B" w:rsidRDefault="00B7148B" w:rsidP="0057179A">
      <w:pPr>
        <w:pStyle w:val="Akapitzlist"/>
        <w:ind w:left="284"/>
        <w:jc w:val="both"/>
        <w:rPr>
          <w:sz w:val="20"/>
          <w:szCs w:val="20"/>
        </w:rPr>
      </w:pPr>
      <w:r w:rsidRPr="00B7148B">
        <w:rPr>
          <w:sz w:val="20"/>
          <w:szCs w:val="20"/>
        </w:rPr>
        <w:t xml:space="preserve">Uczeń otrzymuje ocenę </w:t>
      </w:r>
      <w:r w:rsidRPr="00B7148B">
        <w:rPr>
          <w:b/>
          <w:bCs/>
          <w:sz w:val="20"/>
          <w:szCs w:val="20"/>
        </w:rPr>
        <w:t>bardzo dobrą</w:t>
      </w:r>
      <w:r w:rsidRPr="00B7148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7A65CE8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386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D7B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porównuje z daną liczbą wymierną wartość wyrażenia arytmetycznego zawierającego pierwiastki</w:t>
            </w:r>
          </w:p>
        </w:tc>
      </w:tr>
      <w:tr w:rsidR="00B7148B" w14:paraId="07D454D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5D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308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znajduje liczby wymierne większe lub mniejsze od wartości wyrażenia arytmetycznego zawierającego pierwiastki</w:t>
            </w:r>
          </w:p>
        </w:tc>
      </w:tr>
      <w:tr w:rsidR="00B7148B" w14:paraId="6155920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16A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986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bardziej złożone zadania z wykorzystaniem potęg i pierwiastków</w:t>
            </w:r>
          </w:p>
        </w:tc>
      </w:tr>
      <w:tr w:rsidR="00B7148B" w14:paraId="0E007F5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75A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6B3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podaje wartość liczby spełniającej równość zawierającą pierwiastki</w:t>
            </w:r>
          </w:p>
        </w:tc>
      </w:tr>
    </w:tbl>
    <w:p w14:paraId="4420D63C" w14:textId="77777777" w:rsidR="00B7148B" w:rsidRPr="00B7148B" w:rsidRDefault="00B7148B" w:rsidP="0057179A">
      <w:pPr>
        <w:pStyle w:val="Akapitzlist"/>
        <w:ind w:left="284"/>
        <w:jc w:val="both"/>
        <w:rPr>
          <w:sz w:val="20"/>
          <w:szCs w:val="20"/>
        </w:rPr>
      </w:pPr>
    </w:p>
    <w:p w14:paraId="3AC7A226" w14:textId="77777777" w:rsidR="00B7148B" w:rsidRPr="0057179A" w:rsidRDefault="00B7148B" w:rsidP="0057179A">
      <w:pPr>
        <w:jc w:val="both"/>
        <w:rPr>
          <w:sz w:val="20"/>
          <w:szCs w:val="20"/>
        </w:rPr>
      </w:pPr>
      <w:r w:rsidRPr="0057179A">
        <w:rPr>
          <w:sz w:val="20"/>
          <w:szCs w:val="20"/>
        </w:rPr>
        <w:lastRenderedPageBreak/>
        <w:t xml:space="preserve">Uczeń otrzymuje ocenę </w:t>
      </w:r>
      <w:r w:rsidRPr="0057179A">
        <w:rPr>
          <w:b/>
          <w:bCs/>
          <w:sz w:val="20"/>
          <w:szCs w:val="20"/>
        </w:rPr>
        <w:t>celującą</w:t>
      </w:r>
      <w:r w:rsidRPr="0057179A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091BD1A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6A4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7499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pierwiastek kwadratowy z dużych liczb naturalnych korzystając z rozkładu liczby na czynniki pierwsze lub przez szacowanie</w:t>
            </w:r>
          </w:p>
        </w:tc>
      </w:tr>
      <w:tr w:rsidR="00B7148B" w14:paraId="7F1D6EF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8C6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D649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problemy z zastosowaniem działań na liczbach zawierających pierwiastki kwadratowe i sześcienne</w:t>
            </w:r>
          </w:p>
        </w:tc>
      </w:tr>
      <w:tr w:rsidR="00B7148B" w14:paraId="3A11708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EF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503F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wyznacza wartości wyrażeń arytmetycznych zawierających pierwiastki wyższych stopni</w:t>
            </w:r>
          </w:p>
        </w:tc>
      </w:tr>
      <w:tr w:rsidR="00B7148B" w14:paraId="22FF500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DDC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38D6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usuwa pierwiastki wyższych stopni z mianownika ułamka</w:t>
            </w:r>
          </w:p>
        </w:tc>
      </w:tr>
      <w:tr w:rsidR="00B7148B" w14:paraId="4540F72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A75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7B7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zapisuje pierwiastek </w:t>
            </w:r>
            <w:r>
              <w:rPr>
                <w:i/>
                <w:sz w:val="20"/>
                <w:szCs w:val="20"/>
                <w:lang w:eastAsia="en-US"/>
              </w:rPr>
              <w:t>n</w:t>
            </w:r>
            <w:r>
              <w:rPr>
                <w:sz w:val="20"/>
                <w:szCs w:val="20"/>
                <w:lang w:eastAsia="en-US"/>
              </w:rPr>
              <w:t xml:space="preserve">-go stopnia z liczby nieujemnej </w:t>
            </w:r>
            <w:r>
              <w:rPr>
                <w:i/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 xml:space="preserve"> w postaci potęgi o podstawie </w:t>
            </w:r>
            <w:r>
              <w:rPr>
                <w:i/>
                <w:sz w:val="20"/>
                <w:szCs w:val="20"/>
                <w:lang w:eastAsia="en-US"/>
              </w:rPr>
              <w:t>a</w:t>
            </w:r>
          </w:p>
        </w:tc>
      </w:tr>
      <w:tr w:rsidR="00B7148B" w14:paraId="25874B7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159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546A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ustala ostatnią cyfrę zadanej potęgi liczby naturalnej nie większej niż 10</w:t>
            </w:r>
          </w:p>
        </w:tc>
      </w:tr>
    </w:tbl>
    <w:p w14:paraId="5265D4F0" w14:textId="77777777" w:rsidR="00B7148B" w:rsidRPr="00B7148B" w:rsidRDefault="00B7148B" w:rsidP="0057179A">
      <w:pPr>
        <w:pStyle w:val="Akapitzlist"/>
        <w:ind w:left="284"/>
        <w:jc w:val="both"/>
        <w:rPr>
          <w:sz w:val="20"/>
          <w:szCs w:val="20"/>
        </w:rPr>
      </w:pPr>
    </w:p>
    <w:p w14:paraId="27A6DF72" w14:textId="77777777" w:rsidR="00B7148B" w:rsidRPr="00B7148B" w:rsidRDefault="00B7148B" w:rsidP="0057179A">
      <w:pPr>
        <w:pStyle w:val="Akapitzlist"/>
        <w:ind w:left="284"/>
        <w:rPr>
          <w:b/>
          <w:bCs/>
          <w:sz w:val="20"/>
          <w:szCs w:val="20"/>
        </w:rPr>
      </w:pPr>
    </w:p>
    <w:p w14:paraId="47D6CD3D" w14:textId="77777777" w:rsidR="00B7148B" w:rsidRPr="0057179A" w:rsidRDefault="00B7148B" w:rsidP="0057179A">
      <w:pPr>
        <w:jc w:val="center"/>
        <w:rPr>
          <w:b/>
          <w:bCs/>
          <w:sz w:val="20"/>
          <w:szCs w:val="20"/>
        </w:rPr>
      </w:pPr>
      <w:r w:rsidRPr="0057179A">
        <w:rPr>
          <w:b/>
          <w:bCs/>
          <w:sz w:val="20"/>
          <w:szCs w:val="20"/>
        </w:rPr>
        <w:t>DZIAŁ IV. WYRAŻENIA ALGEBRAICZNE</w:t>
      </w:r>
    </w:p>
    <w:p w14:paraId="168C792D" w14:textId="77777777" w:rsidR="00B7148B" w:rsidRPr="00B7148B" w:rsidRDefault="00B7148B" w:rsidP="0057179A">
      <w:pPr>
        <w:pStyle w:val="Akapitzlist"/>
        <w:ind w:left="284"/>
        <w:jc w:val="both"/>
        <w:rPr>
          <w:sz w:val="20"/>
          <w:szCs w:val="20"/>
        </w:rPr>
      </w:pPr>
    </w:p>
    <w:p w14:paraId="261168EC" w14:textId="77777777" w:rsidR="00B7148B" w:rsidRPr="0057179A" w:rsidRDefault="00B7148B" w:rsidP="0057179A">
      <w:pPr>
        <w:jc w:val="both"/>
        <w:rPr>
          <w:sz w:val="20"/>
          <w:szCs w:val="20"/>
        </w:rPr>
      </w:pPr>
      <w:r w:rsidRPr="0057179A">
        <w:rPr>
          <w:sz w:val="20"/>
          <w:szCs w:val="20"/>
        </w:rPr>
        <w:t xml:space="preserve">Uczeń otrzymuje ocenę </w:t>
      </w:r>
      <w:r w:rsidRPr="0057179A">
        <w:rPr>
          <w:b/>
          <w:bCs/>
          <w:sz w:val="20"/>
          <w:szCs w:val="20"/>
        </w:rPr>
        <w:t>dopuszczającą</w:t>
      </w:r>
      <w:r w:rsidRPr="0057179A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2D1ADB6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FAB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A47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rozpoznaje wyrażenie algebraiczne</w:t>
            </w:r>
          </w:p>
        </w:tc>
      </w:tr>
      <w:tr w:rsidR="00B7148B" w14:paraId="0CF5875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B44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BB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wartość liczbową prostego wyrażenia algebraicznego</w:t>
            </w:r>
          </w:p>
        </w:tc>
      </w:tr>
      <w:tr w:rsidR="00B7148B" w14:paraId="109ECF6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634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6D3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zapisuje zależności i rozwiązania w prostych zadaniach w postaci wyrażeń algebraicznych </w:t>
            </w:r>
          </w:p>
        </w:tc>
      </w:tr>
      <w:tr w:rsidR="00B7148B" w14:paraId="37B6174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2B4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938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rozróżnia sumę, różnicę, iloczyn i iloraz zmiennych</w:t>
            </w:r>
          </w:p>
        </w:tc>
      </w:tr>
      <w:tr w:rsidR="00B7148B" w14:paraId="0F4F657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12A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6C6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nazywa proste wyrażenia algebraiczne</w:t>
            </w:r>
          </w:p>
        </w:tc>
      </w:tr>
      <w:tr w:rsidR="00B7148B" w14:paraId="7420C4A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83B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808F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wskazuje wyrazy sumy algebraicznej</w:t>
            </w:r>
          </w:p>
        </w:tc>
      </w:tr>
      <w:tr w:rsidR="00B7148B" w14:paraId="4FDFCA0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77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2D1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podaje współczynniki liczbowe wyrazów uporządkowanej sumy algebraicznej</w:t>
            </w:r>
          </w:p>
        </w:tc>
      </w:tr>
      <w:tr w:rsidR="00B7148B" w14:paraId="37E5247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5B1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48F2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wskazuje wyrazy podobne w sumie algebraicznej</w:t>
            </w:r>
          </w:p>
        </w:tc>
      </w:tr>
      <w:tr w:rsidR="00B7148B" w14:paraId="5DDE466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883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26F5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redukuje wyrazy podobne w sumie algebraicznej</w:t>
            </w:r>
          </w:p>
        </w:tc>
      </w:tr>
    </w:tbl>
    <w:p w14:paraId="53D8EC04" w14:textId="77777777" w:rsidR="00EE705F" w:rsidRDefault="00EE705F" w:rsidP="0057179A">
      <w:pPr>
        <w:pStyle w:val="Akapitzlist"/>
        <w:ind w:left="284"/>
        <w:jc w:val="both"/>
        <w:rPr>
          <w:sz w:val="20"/>
          <w:szCs w:val="20"/>
        </w:rPr>
      </w:pPr>
    </w:p>
    <w:p w14:paraId="42EFA41D" w14:textId="3C102E9C" w:rsidR="00B7148B" w:rsidRPr="0057179A" w:rsidRDefault="00B7148B" w:rsidP="0057179A">
      <w:pPr>
        <w:pStyle w:val="Akapitzlist"/>
        <w:ind w:left="284"/>
        <w:jc w:val="both"/>
        <w:rPr>
          <w:sz w:val="20"/>
          <w:szCs w:val="20"/>
        </w:rPr>
      </w:pPr>
      <w:r w:rsidRPr="0057179A">
        <w:rPr>
          <w:sz w:val="20"/>
          <w:szCs w:val="20"/>
        </w:rPr>
        <w:t xml:space="preserve">Uczeń otrzymuje ocenę </w:t>
      </w:r>
      <w:r w:rsidRPr="0057179A">
        <w:rPr>
          <w:b/>
          <w:bCs/>
          <w:sz w:val="20"/>
          <w:szCs w:val="20"/>
        </w:rPr>
        <w:t>dostateczną</w:t>
      </w:r>
      <w:r w:rsidRPr="0057179A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2E772F8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3B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62C0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rozpoznaje równe wyrażenia algebraiczne</w:t>
            </w:r>
          </w:p>
        </w:tc>
      </w:tr>
      <w:tr w:rsidR="00B7148B" w14:paraId="3502586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F8D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D216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porządkuje wyrazy sumy algebraicznej</w:t>
            </w:r>
          </w:p>
        </w:tc>
      </w:tr>
      <w:tr w:rsidR="00B7148B" w14:paraId="66D8C34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588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2457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dodaje proste sumy algebraiczne</w:t>
            </w:r>
          </w:p>
        </w:tc>
      </w:tr>
      <w:tr w:rsidR="00B7148B" w14:paraId="2D3713B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FC1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1B7B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mnoży sumy algebraiczne przez liczby i zmienne</w:t>
            </w:r>
          </w:p>
        </w:tc>
      </w:tr>
      <w:tr w:rsidR="00B7148B" w14:paraId="45DF66E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A7F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DAA9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zależności przedstawione w zadaniach w postaci wyrażeń algebraicznych jednej zmiennej</w:t>
            </w:r>
          </w:p>
        </w:tc>
      </w:tr>
      <w:tr w:rsidR="00B7148B" w14:paraId="54CCEC7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854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CFD5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rozwiązania zadań w postaci wyrażeń algebraicznych</w:t>
            </w:r>
          </w:p>
        </w:tc>
      </w:tr>
      <w:tr w:rsidR="00B7148B" w14:paraId="5074A4D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025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D802" w14:textId="77777777" w:rsidR="00B7148B" w:rsidRDefault="00B7148B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wykorzystuje wyrażenia algebraiczne w zadaniach dotyczących obliczeń procentowych, w tym wielokrotnych podwyżek i obniżek cen</w:t>
            </w:r>
          </w:p>
        </w:tc>
      </w:tr>
      <w:tr w:rsidR="00B7148B" w14:paraId="16E2ED7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677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889" w14:textId="77777777" w:rsidR="00B7148B" w:rsidRDefault="00B7148B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proste zadania tekstowe na porównywanie ilorazowe z wykorzystaniem procentów i wyrażeń algebraicznych</w:t>
            </w:r>
          </w:p>
        </w:tc>
      </w:tr>
      <w:tr w:rsidR="00B7148B" w14:paraId="1830616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C51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3162" w14:textId="77777777" w:rsidR="00B7148B" w:rsidRDefault="00B7148B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wykorzystuje wyrażenia algebraiczne w prostych zadaniach geometrycznych</w:t>
            </w:r>
          </w:p>
        </w:tc>
      </w:tr>
    </w:tbl>
    <w:p w14:paraId="22C21217" w14:textId="77777777" w:rsidR="00EE705F" w:rsidRDefault="00EE705F" w:rsidP="00EE705F">
      <w:pPr>
        <w:pStyle w:val="Akapitzlist"/>
        <w:ind w:left="284"/>
        <w:jc w:val="both"/>
        <w:rPr>
          <w:sz w:val="20"/>
          <w:szCs w:val="20"/>
        </w:rPr>
      </w:pPr>
    </w:p>
    <w:p w14:paraId="1B113CA3" w14:textId="1D5D6395" w:rsidR="00B7148B" w:rsidRPr="00EE705F" w:rsidRDefault="00B7148B" w:rsidP="00EE705F">
      <w:pPr>
        <w:pStyle w:val="Akapitzlist"/>
        <w:ind w:left="284"/>
        <w:jc w:val="both"/>
        <w:rPr>
          <w:sz w:val="20"/>
          <w:szCs w:val="20"/>
        </w:rPr>
      </w:pPr>
      <w:r w:rsidRPr="00EE705F">
        <w:rPr>
          <w:sz w:val="20"/>
          <w:szCs w:val="20"/>
        </w:rPr>
        <w:t xml:space="preserve">Uczeń otrzymuje ocenę </w:t>
      </w:r>
      <w:r w:rsidRPr="00EE705F">
        <w:rPr>
          <w:b/>
          <w:bCs/>
          <w:sz w:val="20"/>
          <w:szCs w:val="20"/>
        </w:rPr>
        <w:t>dobrą</w:t>
      </w:r>
      <w:r w:rsidRPr="00EE705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7DB7200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F16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2BD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wartość liczbową bardziej złożonego wyrażenia algebraicznego</w:t>
            </w:r>
          </w:p>
        </w:tc>
      </w:tr>
      <w:tr w:rsidR="00B7148B" w14:paraId="11F0D84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BFB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2C57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zależności przedstawione w zadaniach w postaci wyrażeń algebraicznych kilku zmiennych</w:t>
            </w:r>
          </w:p>
        </w:tc>
      </w:tr>
      <w:tr w:rsidR="00B7148B" w14:paraId="24CA955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F68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71E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rozwiązania bardziej złożonych zadań w postaci wyrażeń algebraicznych</w:t>
            </w:r>
          </w:p>
        </w:tc>
      </w:tr>
      <w:tr w:rsidR="00B7148B" w14:paraId="68576B8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D55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7287" w14:textId="77777777" w:rsidR="00B7148B" w:rsidRDefault="00B714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posługuje się wyrażeniami algebraicznymi przy zadaniach geometrycznych</w:t>
            </w:r>
          </w:p>
        </w:tc>
      </w:tr>
      <w:tr w:rsidR="00B7148B" w14:paraId="146071C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D72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4E8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posługuje się wyrażeniami algebraicznymi przy zadaniach wymagających obliczeń pieniężnych</w:t>
            </w:r>
          </w:p>
        </w:tc>
      </w:tr>
      <w:tr w:rsidR="00B7148B" w14:paraId="6F42B4A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A5E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6042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nazywa i zapisuje bardziej złożone wyrażenia algebraiczne</w:t>
            </w:r>
          </w:p>
        </w:tc>
      </w:tr>
      <w:tr w:rsidR="00B7148B" w14:paraId="5AF7067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E52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EBB4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porządkuje wyrażenia algebraiczne</w:t>
            </w:r>
          </w:p>
        </w:tc>
      </w:tr>
      <w:tr w:rsidR="00B7148B" w14:paraId="60C9585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1EA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FC0D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odejmuje sumy algebraiczne, także w wyrażeniach zawierających nawiasy</w:t>
            </w:r>
          </w:p>
        </w:tc>
      </w:tr>
      <w:tr w:rsidR="00B7148B" w14:paraId="3C1785C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BE6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284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związki między wielkościami za pomocą sum algebraicznych</w:t>
            </w:r>
          </w:p>
        </w:tc>
      </w:tr>
    </w:tbl>
    <w:p w14:paraId="55466F25" w14:textId="77777777" w:rsidR="00EE705F" w:rsidRDefault="00EE705F" w:rsidP="00EE705F">
      <w:pPr>
        <w:pStyle w:val="Akapitzlist"/>
        <w:ind w:left="284"/>
        <w:jc w:val="both"/>
        <w:rPr>
          <w:sz w:val="20"/>
          <w:szCs w:val="20"/>
        </w:rPr>
      </w:pPr>
    </w:p>
    <w:p w14:paraId="3D79E999" w14:textId="0A3CB05C" w:rsidR="00B7148B" w:rsidRPr="00EE705F" w:rsidRDefault="00B7148B" w:rsidP="00EE705F">
      <w:pPr>
        <w:pStyle w:val="Akapitzlist"/>
        <w:ind w:left="284"/>
        <w:jc w:val="both"/>
        <w:rPr>
          <w:sz w:val="20"/>
          <w:szCs w:val="20"/>
        </w:rPr>
      </w:pPr>
      <w:r w:rsidRPr="00EE705F">
        <w:rPr>
          <w:sz w:val="20"/>
          <w:szCs w:val="20"/>
        </w:rPr>
        <w:t xml:space="preserve">Uczeń otrzymuje ocenę </w:t>
      </w:r>
      <w:r w:rsidRPr="00EE705F">
        <w:rPr>
          <w:b/>
          <w:bCs/>
          <w:sz w:val="20"/>
          <w:szCs w:val="20"/>
        </w:rPr>
        <w:t>bardzo dobrą</w:t>
      </w:r>
      <w:r w:rsidRPr="00EE705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853"/>
      </w:tblGrid>
      <w:tr w:rsidR="00B7148B" w14:paraId="0EA4AF7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6DE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A5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porządkuje złożone iloczyny sumy algebraiczne przez liczby i zmienne</w:t>
            </w:r>
          </w:p>
        </w:tc>
      </w:tr>
      <w:tr w:rsidR="00B7148B" w14:paraId="7E8BDF1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FDC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A4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wykorzystuje mnożenie sumy algebraicznej przez liczby i zmienne w bardziej złożonych zadaniach geometrycznych</w:t>
            </w:r>
          </w:p>
        </w:tc>
      </w:tr>
      <w:tr w:rsidR="00B7148B" w14:paraId="297DE82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61E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E8C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14:paraId="6BFA27BB" w14:textId="77777777" w:rsidR="00EE705F" w:rsidRDefault="00EE705F" w:rsidP="00EE705F">
      <w:pPr>
        <w:pStyle w:val="Akapitzlist"/>
        <w:ind w:left="284"/>
        <w:jc w:val="both"/>
        <w:rPr>
          <w:sz w:val="20"/>
          <w:szCs w:val="20"/>
        </w:rPr>
      </w:pPr>
    </w:p>
    <w:p w14:paraId="76648B75" w14:textId="29242DB4" w:rsidR="00B7148B" w:rsidRPr="00EE705F" w:rsidRDefault="00B7148B" w:rsidP="00EE705F">
      <w:pPr>
        <w:pStyle w:val="Akapitzlist"/>
        <w:ind w:left="284"/>
        <w:jc w:val="both"/>
        <w:rPr>
          <w:sz w:val="20"/>
          <w:szCs w:val="20"/>
        </w:rPr>
      </w:pPr>
      <w:r w:rsidRPr="00EE705F">
        <w:rPr>
          <w:sz w:val="20"/>
          <w:szCs w:val="20"/>
        </w:rPr>
        <w:t xml:space="preserve">Uczeń otrzymuje ocenę </w:t>
      </w:r>
      <w:r w:rsidRPr="00EE705F">
        <w:rPr>
          <w:b/>
          <w:bCs/>
          <w:sz w:val="20"/>
          <w:szCs w:val="20"/>
        </w:rPr>
        <w:t>celującą</w:t>
      </w:r>
      <w:r w:rsidRPr="00EE705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377B0AA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F4A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5D59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buduje wyrażenia algebraiczne będące uogólnieniem cyklicznie powtarzającej się zależności między wielkościami </w:t>
            </w:r>
          </w:p>
        </w:tc>
      </w:tr>
      <w:tr w:rsidR="00B7148B" w14:paraId="6DF778B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A08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0CF2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nietypowe zadania związane z układaniem i zapisywaniem wyrażeń algebraicznych </w:t>
            </w:r>
          </w:p>
        </w:tc>
      </w:tr>
      <w:tr w:rsidR="00B7148B" w14:paraId="0B08018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749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D7F0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zamienia sumę kilku wyrażeń algebraicznych na iloczyn wyłączając wspólny czynnik przed nawias</w:t>
            </w:r>
          </w:p>
        </w:tc>
      </w:tr>
    </w:tbl>
    <w:p w14:paraId="7011B725" w14:textId="77777777" w:rsidR="00B7148B" w:rsidRPr="00EE705F" w:rsidRDefault="00B7148B" w:rsidP="00F52C91">
      <w:pPr>
        <w:pStyle w:val="Akapitzlist"/>
        <w:ind w:left="284"/>
        <w:rPr>
          <w:b/>
          <w:bCs/>
          <w:sz w:val="20"/>
          <w:szCs w:val="20"/>
        </w:rPr>
      </w:pPr>
    </w:p>
    <w:p w14:paraId="72ABF016" w14:textId="3206D112" w:rsidR="00B7148B" w:rsidRPr="00B7148B" w:rsidRDefault="00F52C91" w:rsidP="00F52C91">
      <w:pPr>
        <w:pStyle w:val="Akapitzlist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</w:t>
      </w:r>
      <w:r w:rsidR="00B7148B" w:rsidRPr="00B7148B">
        <w:rPr>
          <w:b/>
          <w:bCs/>
          <w:sz w:val="20"/>
          <w:szCs w:val="20"/>
        </w:rPr>
        <w:t>DZIAŁ V. RÓWNANIA</w:t>
      </w:r>
    </w:p>
    <w:p w14:paraId="6523D426" w14:textId="77777777" w:rsidR="00B7148B" w:rsidRPr="00EE705F" w:rsidRDefault="00B7148B" w:rsidP="00EE705F">
      <w:pPr>
        <w:pStyle w:val="Akapitzlist"/>
        <w:ind w:left="284"/>
        <w:jc w:val="both"/>
        <w:rPr>
          <w:sz w:val="20"/>
          <w:szCs w:val="20"/>
        </w:rPr>
      </w:pPr>
      <w:r w:rsidRPr="00EE705F">
        <w:rPr>
          <w:sz w:val="20"/>
          <w:szCs w:val="20"/>
        </w:rPr>
        <w:t xml:space="preserve">Uczeń otrzymuje ocenę </w:t>
      </w:r>
      <w:r w:rsidRPr="00EE705F">
        <w:rPr>
          <w:b/>
          <w:bCs/>
          <w:sz w:val="20"/>
          <w:szCs w:val="20"/>
        </w:rPr>
        <w:t>dopuszczającą</w:t>
      </w:r>
      <w:r w:rsidRPr="00EE705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853"/>
      </w:tblGrid>
      <w:tr w:rsidR="00B7148B" w14:paraId="34F69BD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AB7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EEA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odgaduje rozwiązanie prostego równania</w:t>
            </w:r>
          </w:p>
        </w:tc>
      </w:tr>
      <w:tr w:rsidR="00B7148B" w14:paraId="682D133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2D0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154E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sprawdza, czy dana liczba jest rozwiązaniem równania</w:t>
            </w:r>
          </w:p>
        </w:tc>
      </w:tr>
      <w:tr w:rsidR="00B7148B" w14:paraId="3B7CFA9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586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4F32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rozpoznaje równania równoważne</w:t>
            </w:r>
          </w:p>
        </w:tc>
      </w:tr>
      <w:tr w:rsidR="00B7148B" w14:paraId="7BC19E3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735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579B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proste równania liniowe z jedną niewiadomą metodą równań równoważnych</w:t>
            </w:r>
          </w:p>
        </w:tc>
      </w:tr>
      <w:tr w:rsidR="00B7148B" w14:paraId="4CBE898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3B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A46C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oznacza niewiadomą i układa równanie wynikające z treści prostego zadania, rozwiązuje je i podaje odpowiedź</w:t>
            </w:r>
          </w:p>
        </w:tc>
      </w:tr>
    </w:tbl>
    <w:p w14:paraId="28A6D995" w14:textId="77777777" w:rsidR="00F52C91" w:rsidRDefault="00F52C91" w:rsidP="00F52C91">
      <w:pPr>
        <w:pStyle w:val="Akapitzlist"/>
        <w:ind w:left="284"/>
        <w:jc w:val="both"/>
        <w:rPr>
          <w:sz w:val="20"/>
          <w:szCs w:val="20"/>
        </w:rPr>
      </w:pPr>
    </w:p>
    <w:p w14:paraId="73D7F253" w14:textId="3342E70E" w:rsidR="00B7148B" w:rsidRPr="00F52C91" w:rsidRDefault="00B7148B" w:rsidP="00F52C91">
      <w:pPr>
        <w:pStyle w:val="Akapitzlist"/>
        <w:ind w:left="284"/>
        <w:jc w:val="both"/>
        <w:rPr>
          <w:sz w:val="20"/>
          <w:szCs w:val="20"/>
        </w:rPr>
      </w:pPr>
      <w:r w:rsidRPr="00F52C91">
        <w:rPr>
          <w:sz w:val="20"/>
          <w:szCs w:val="20"/>
        </w:rPr>
        <w:t xml:space="preserve">Uczeń otrzymuje ocenę </w:t>
      </w:r>
      <w:r w:rsidRPr="00F52C91">
        <w:rPr>
          <w:b/>
          <w:bCs/>
          <w:sz w:val="20"/>
          <w:szCs w:val="20"/>
        </w:rPr>
        <w:t>dostateczną</w:t>
      </w:r>
      <w:r w:rsidRPr="00F52C9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2AD7FCE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00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9CF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sprawdza liczbę rozwiązań równania</w:t>
            </w:r>
          </w:p>
        </w:tc>
      </w:tr>
      <w:tr w:rsidR="00B7148B" w14:paraId="1EF9238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A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F03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równania liniowe z jedną niewiadomą metodą równań równoważnych</w:t>
            </w:r>
          </w:p>
        </w:tc>
      </w:tr>
      <w:tr w:rsidR="00B7148B" w14:paraId="393F453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19C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C22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analizuje treść zadania i oznacza niewiadomą</w:t>
            </w:r>
          </w:p>
        </w:tc>
      </w:tr>
      <w:tr w:rsidR="00B7148B" w14:paraId="3E2F709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150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F41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układa równania wynikające z treści zadania, rozwiązuje je i podaje odpowiedź</w:t>
            </w:r>
          </w:p>
        </w:tc>
      </w:tr>
      <w:tr w:rsidR="00B7148B" w14:paraId="1EE5F81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622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06BA" w14:textId="77777777" w:rsidR="00B7148B" w:rsidRDefault="00B7148B">
            <w:pPr>
              <w:pStyle w:val="Tekstpodstawowywcity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rozwiązuje proste zadania tekstowe z treścią geometryczną za pomocą równań pierwszego stopnia z jedną niewiadomą </w:t>
            </w:r>
          </w:p>
        </w:tc>
      </w:tr>
      <w:tr w:rsidR="00B7148B" w14:paraId="1479A5D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7BF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00F0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7148B" w14:paraId="18EC53F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5B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955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przekształca proste wzory, aby wyznaczyć wskazaną wielkość z wzorów geometrycznych</w:t>
            </w:r>
          </w:p>
        </w:tc>
      </w:tr>
      <w:tr w:rsidR="00B7148B" w14:paraId="6380C8F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31D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126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przekształca proste wzory, aby wyznaczyć wskazaną wielkość z wzorów fizycznych</w:t>
            </w:r>
          </w:p>
        </w:tc>
      </w:tr>
    </w:tbl>
    <w:p w14:paraId="27356D8A" w14:textId="77777777" w:rsidR="00F52C91" w:rsidRDefault="00F52C91" w:rsidP="00F52C91">
      <w:pPr>
        <w:pStyle w:val="Akapitzlist"/>
        <w:ind w:left="284"/>
        <w:jc w:val="both"/>
        <w:rPr>
          <w:sz w:val="20"/>
          <w:szCs w:val="20"/>
        </w:rPr>
      </w:pPr>
    </w:p>
    <w:p w14:paraId="4A6F1647" w14:textId="598A3C3A" w:rsidR="00B7148B" w:rsidRPr="00F52C91" w:rsidRDefault="00B7148B" w:rsidP="00F52C91">
      <w:pPr>
        <w:pStyle w:val="Akapitzlist"/>
        <w:ind w:left="284"/>
        <w:jc w:val="both"/>
        <w:rPr>
          <w:sz w:val="20"/>
          <w:szCs w:val="20"/>
        </w:rPr>
      </w:pPr>
      <w:r w:rsidRPr="00F52C91">
        <w:rPr>
          <w:sz w:val="20"/>
          <w:szCs w:val="20"/>
        </w:rPr>
        <w:t xml:space="preserve">Uczeń otrzymuje ocenę </w:t>
      </w:r>
      <w:r w:rsidRPr="00F52C91">
        <w:rPr>
          <w:b/>
          <w:bCs/>
          <w:sz w:val="20"/>
          <w:szCs w:val="20"/>
        </w:rPr>
        <w:t>dobrą</w:t>
      </w:r>
      <w:r w:rsidRPr="00F52C91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10E0279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7B4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682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układa i rozwiązuje równanie do bardziej złożonego zadania tekstowego</w:t>
            </w:r>
          </w:p>
        </w:tc>
      </w:tr>
      <w:tr w:rsidR="00B7148B" w14:paraId="4334137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A4C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371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interpretuje rozwiązanie równania</w:t>
            </w:r>
          </w:p>
        </w:tc>
      </w:tr>
      <w:tr w:rsidR="00B7148B" w14:paraId="1911B4C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114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676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B7148B" w14:paraId="2C3FFD7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12A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F8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zadania tekstowe za pomocą równań pierwszego stopnia z jedną niewiadomą </w:t>
            </w:r>
          </w:p>
        </w:tc>
      </w:tr>
      <w:tr w:rsidR="00B7148B" w14:paraId="14FEB3F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3E4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172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geometryczne za pomocą równań pierwszego stopnia z jedną niewiadomą</w:t>
            </w:r>
          </w:p>
        </w:tc>
      </w:tr>
      <w:tr w:rsidR="00B7148B" w14:paraId="03D3DBC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F10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D75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tekstowe dotyczące obliczeń procentowych za pomocą równań pierwszego stopnia z jedną niewiadomą</w:t>
            </w:r>
          </w:p>
        </w:tc>
      </w:tr>
    </w:tbl>
    <w:p w14:paraId="042899EA" w14:textId="77777777" w:rsidR="00596EBB" w:rsidRDefault="00596EBB" w:rsidP="00596EBB">
      <w:pPr>
        <w:pStyle w:val="Akapitzlist"/>
        <w:ind w:left="284"/>
        <w:jc w:val="both"/>
        <w:rPr>
          <w:sz w:val="20"/>
          <w:szCs w:val="20"/>
        </w:rPr>
      </w:pPr>
    </w:p>
    <w:p w14:paraId="79D5FB00" w14:textId="162AD48B" w:rsidR="00B7148B" w:rsidRPr="00596EBB" w:rsidRDefault="00B7148B" w:rsidP="00596EBB">
      <w:pPr>
        <w:pStyle w:val="Akapitzlist"/>
        <w:ind w:left="284"/>
        <w:jc w:val="both"/>
        <w:rPr>
          <w:sz w:val="20"/>
          <w:szCs w:val="20"/>
        </w:rPr>
      </w:pPr>
      <w:r w:rsidRPr="00596EBB">
        <w:rPr>
          <w:sz w:val="20"/>
          <w:szCs w:val="20"/>
        </w:rPr>
        <w:t xml:space="preserve">Uczeń otrzymuje ocenę </w:t>
      </w:r>
      <w:r w:rsidRPr="00596EBB">
        <w:rPr>
          <w:b/>
          <w:bCs/>
          <w:sz w:val="20"/>
          <w:szCs w:val="20"/>
        </w:rPr>
        <w:t>bardzo dobrą</w:t>
      </w:r>
      <w:r w:rsidRPr="00596EB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6692EE8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361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23BD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analizuje liczbę rozwiązań prostego równania zawierającego potęg i pierwiastki</w:t>
            </w:r>
          </w:p>
        </w:tc>
      </w:tr>
      <w:tr w:rsidR="00B7148B" w14:paraId="0019BAE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042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7A4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równania liniowe z jedną niewiadomą o podniesionym stopniu trudności</w:t>
            </w:r>
            <w:r>
              <w:rPr>
                <w:bCs/>
                <w:sz w:val="20"/>
                <w:szCs w:val="20"/>
                <w:lang w:eastAsia="en-US"/>
              </w:rPr>
              <w:t>, także zawierających nawiasy wewnętrzne</w:t>
            </w:r>
          </w:p>
        </w:tc>
      </w:tr>
      <w:tr w:rsidR="00B7148B" w14:paraId="676DA42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357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DC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równanie, które jest iloczynem czynników liniowych</w:t>
            </w:r>
          </w:p>
        </w:tc>
      </w:tr>
      <w:tr w:rsidR="00B7148B" w14:paraId="542F293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AE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7E3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B7148B" w14:paraId="0013980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0AA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E44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geometryczne o podniesionym stopniu trudności za pomocą równań pierwszego stopnia z jedną niewiadomą</w:t>
            </w:r>
          </w:p>
        </w:tc>
      </w:tr>
      <w:tr w:rsidR="00B7148B" w14:paraId="2D7B6B2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65D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ABE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B7148B" w14:paraId="0394B4B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258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0B1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przy rozwiązywaniu zadania tekstowego przekształca wzory, aby wyznaczyć zadaną wielkość we wzorach fizycznych</w:t>
            </w:r>
          </w:p>
        </w:tc>
      </w:tr>
      <w:tr w:rsidR="00B7148B" w14:paraId="6CBE167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929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CC8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przy przekształcaniu wzorów podaje konieczne założenia</w:t>
            </w:r>
          </w:p>
        </w:tc>
      </w:tr>
    </w:tbl>
    <w:p w14:paraId="6F8B19F7" w14:textId="77777777" w:rsidR="00596EBB" w:rsidRDefault="00596EBB" w:rsidP="00596EBB">
      <w:pPr>
        <w:pStyle w:val="Akapitzlist"/>
        <w:ind w:left="284"/>
        <w:jc w:val="both"/>
        <w:rPr>
          <w:sz w:val="20"/>
          <w:szCs w:val="20"/>
        </w:rPr>
      </w:pPr>
    </w:p>
    <w:p w14:paraId="20DB0942" w14:textId="1FE356F1" w:rsidR="00B7148B" w:rsidRPr="00596EBB" w:rsidRDefault="00B7148B" w:rsidP="00596EBB">
      <w:pPr>
        <w:pStyle w:val="Akapitzlist"/>
        <w:ind w:left="284"/>
        <w:jc w:val="both"/>
        <w:rPr>
          <w:sz w:val="20"/>
          <w:szCs w:val="20"/>
        </w:rPr>
      </w:pPr>
      <w:r w:rsidRPr="00596EBB">
        <w:rPr>
          <w:sz w:val="20"/>
          <w:szCs w:val="20"/>
        </w:rPr>
        <w:t xml:space="preserve">Uczeń otrzymuje ocenę </w:t>
      </w:r>
      <w:r w:rsidRPr="00596EBB">
        <w:rPr>
          <w:b/>
          <w:bCs/>
          <w:sz w:val="20"/>
          <w:szCs w:val="20"/>
        </w:rPr>
        <w:t>celującą</w:t>
      </w:r>
      <w:r w:rsidRPr="00596EB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25E21F2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F70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91E8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podaje kilka rozwiązań prostych równań liniowych z dwiema niewiadomymi</w:t>
            </w:r>
          </w:p>
        </w:tc>
      </w:tr>
      <w:tr w:rsidR="00B7148B" w14:paraId="2CDA045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61D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9D64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równanie zapisane w postaci iloczynu kilku czynników równych zeru</w:t>
            </w:r>
          </w:p>
        </w:tc>
      </w:tr>
      <w:tr w:rsidR="00B7148B" w14:paraId="335AFDE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063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8E46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zadania tekstowe za pomocą równań pierwszego stopnia z jedną niewiadomą dotyczące dziesiątkowego zapisu liczb kilkucyfrowych </w:t>
            </w:r>
          </w:p>
        </w:tc>
      </w:tr>
      <w:tr w:rsidR="00B7148B" w14:paraId="085E52F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650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9CC7" w14:textId="77777777" w:rsidR="00B7148B" w:rsidRDefault="00B7148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zadania tekstowe za pomocą równań pierwszego stopnia z jedną niewiadomą dotyczące stężenia roztworu </w:t>
            </w:r>
          </w:p>
        </w:tc>
      </w:tr>
    </w:tbl>
    <w:p w14:paraId="25A18AF3" w14:textId="77777777" w:rsidR="00B7148B" w:rsidRPr="00B7148B" w:rsidRDefault="00B7148B" w:rsidP="00596EBB">
      <w:pPr>
        <w:pStyle w:val="Akapitzlist"/>
        <w:ind w:left="284"/>
        <w:jc w:val="both"/>
        <w:rPr>
          <w:sz w:val="20"/>
          <w:szCs w:val="20"/>
        </w:rPr>
      </w:pPr>
    </w:p>
    <w:p w14:paraId="415C4F1D" w14:textId="77777777" w:rsidR="00B7148B" w:rsidRPr="00B7148B" w:rsidRDefault="00B7148B" w:rsidP="00596EBB">
      <w:pPr>
        <w:pStyle w:val="Akapitzlist"/>
        <w:ind w:left="284"/>
        <w:rPr>
          <w:b/>
          <w:bCs/>
          <w:sz w:val="20"/>
          <w:szCs w:val="20"/>
        </w:rPr>
      </w:pPr>
    </w:p>
    <w:p w14:paraId="0D53E647" w14:textId="77777777" w:rsidR="00B7148B" w:rsidRPr="00596EBB" w:rsidRDefault="00B7148B" w:rsidP="00596EBB">
      <w:pPr>
        <w:jc w:val="center"/>
        <w:rPr>
          <w:b/>
          <w:bCs/>
          <w:sz w:val="20"/>
          <w:szCs w:val="20"/>
        </w:rPr>
      </w:pPr>
      <w:r w:rsidRPr="00596EBB">
        <w:rPr>
          <w:b/>
          <w:bCs/>
          <w:sz w:val="20"/>
          <w:szCs w:val="20"/>
        </w:rPr>
        <w:t>DZIAŁ VI. TRÓJKĄTY PROSTOKĄTNE</w:t>
      </w:r>
    </w:p>
    <w:p w14:paraId="00B29DD4" w14:textId="77777777" w:rsidR="0014255F" w:rsidRDefault="0014255F" w:rsidP="00596EBB">
      <w:pPr>
        <w:pStyle w:val="Akapitzlist"/>
        <w:ind w:left="284"/>
        <w:jc w:val="both"/>
        <w:rPr>
          <w:sz w:val="20"/>
          <w:szCs w:val="20"/>
        </w:rPr>
      </w:pPr>
    </w:p>
    <w:p w14:paraId="6AF87BEF" w14:textId="73C8FD84" w:rsidR="00B7148B" w:rsidRPr="00596EBB" w:rsidRDefault="00B7148B" w:rsidP="00596EBB">
      <w:pPr>
        <w:pStyle w:val="Akapitzlist"/>
        <w:ind w:left="284"/>
        <w:jc w:val="both"/>
        <w:rPr>
          <w:sz w:val="20"/>
          <w:szCs w:val="20"/>
        </w:rPr>
      </w:pPr>
      <w:r w:rsidRPr="00596EBB">
        <w:rPr>
          <w:sz w:val="20"/>
          <w:szCs w:val="20"/>
        </w:rPr>
        <w:t xml:space="preserve">Uczeń otrzymuje ocenę </w:t>
      </w:r>
      <w:r w:rsidRPr="00596EBB">
        <w:rPr>
          <w:b/>
          <w:bCs/>
          <w:sz w:val="20"/>
          <w:szCs w:val="20"/>
        </w:rPr>
        <w:t>dopuszczającą</w:t>
      </w:r>
      <w:r w:rsidRPr="00596EBB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7C84F1C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78E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4A8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zapisuje zależności pomiędzy bokami trójkąta prostokątnego</w:t>
            </w:r>
          </w:p>
        </w:tc>
      </w:tr>
      <w:tr w:rsidR="00B7148B" w14:paraId="78A17F0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70A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792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oblicza długość jednego z boków trójkąta prostokątnego, mając dane długości dwóch pozostałych boków</w:t>
            </w:r>
          </w:p>
        </w:tc>
      </w:tr>
      <w:tr w:rsidR="00B7148B" w14:paraId="16DE271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F48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AA4D" w14:textId="77777777" w:rsidR="00B7148B" w:rsidRDefault="00B714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oblicza pole jednego z kwadratów zbudowanych na bokach trójkąta prostokątnego, mając dane pola dwóch pozostałych kwadratów</w:t>
            </w:r>
          </w:p>
        </w:tc>
      </w:tr>
      <w:tr w:rsidR="00B7148B" w14:paraId="788FCC1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4C0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D553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 xml:space="preserve">stosuje w prostych przypadkach </w:t>
            </w:r>
            <w:r>
              <w:rPr>
                <w:sz w:val="20"/>
                <w:szCs w:val="20"/>
                <w:lang w:eastAsia="en-US"/>
              </w:rPr>
              <w:t>twierdzenie Pitagorasa do obliczania obwodów i pól prostokątów</w:t>
            </w:r>
          </w:p>
        </w:tc>
      </w:tr>
      <w:tr w:rsidR="00B7148B" w14:paraId="77AE7C2E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2AC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27F9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proste zadania tekstowe z wykorzystaniem twierdzenia Pitagorasa </w:t>
            </w:r>
          </w:p>
        </w:tc>
      </w:tr>
      <w:tr w:rsidR="00B7148B" w14:paraId="4922930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F34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0E9E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długość przekątnej kwadratu, mając dane długość boku kwadratu lub jego obwód</w:t>
            </w:r>
          </w:p>
        </w:tc>
      </w:tr>
      <w:tr w:rsidR="00B7148B" w14:paraId="036E5A3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06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C9A4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wysokość trójkąta równobocznego, mając daną długość jego boku</w:t>
            </w:r>
          </w:p>
        </w:tc>
      </w:tr>
    </w:tbl>
    <w:p w14:paraId="4003CF79" w14:textId="77777777" w:rsidR="0014255F" w:rsidRDefault="0014255F" w:rsidP="0014255F">
      <w:pPr>
        <w:pStyle w:val="Akapitzlist"/>
        <w:ind w:left="284"/>
        <w:jc w:val="both"/>
        <w:rPr>
          <w:sz w:val="20"/>
          <w:szCs w:val="20"/>
        </w:rPr>
      </w:pPr>
    </w:p>
    <w:p w14:paraId="6402C733" w14:textId="6AB1BF46" w:rsidR="00B7148B" w:rsidRPr="0014255F" w:rsidRDefault="00B7148B" w:rsidP="0014255F">
      <w:pPr>
        <w:pStyle w:val="Akapitzlist"/>
        <w:ind w:left="284"/>
        <w:jc w:val="both"/>
        <w:rPr>
          <w:sz w:val="20"/>
          <w:szCs w:val="20"/>
        </w:rPr>
      </w:pPr>
      <w:r w:rsidRPr="0014255F">
        <w:rPr>
          <w:sz w:val="20"/>
          <w:szCs w:val="20"/>
        </w:rPr>
        <w:t xml:space="preserve">Uczeń otrzymuje ocenę </w:t>
      </w:r>
      <w:r w:rsidRPr="0014255F">
        <w:rPr>
          <w:b/>
          <w:bCs/>
          <w:sz w:val="20"/>
          <w:szCs w:val="20"/>
        </w:rPr>
        <w:t>dostateczną</w:t>
      </w:r>
      <w:r w:rsidRPr="0014255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3D560B4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DE3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08DF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stosuje twierdzenie Pitagorasa do rozwiązywania prostych zadań dotyczących czworokątów</w:t>
            </w:r>
          </w:p>
        </w:tc>
      </w:tr>
      <w:tr w:rsidR="00B7148B" w14:paraId="4608110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B2C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670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wzory na pole trójkąta, prostokąta, kwadratu, równoległoboku, rombu, trapezu</w:t>
            </w:r>
          </w:p>
        </w:tc>
      </w:tr>
      <w:tr w:rsidR="00B7148B" w14:paraId="4EA0445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BD5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7CB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w prostych sytuacjach wzory na pola figur do wyznaczania długości odcinków</w:t>
            </w:r>
          </w:p>
        </w:tc>
      </w:tr>
      <w:tr w:rsidR="00B7148B" w14:paraId="260BD63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83B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C41A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oblicza długość boku kwadratu, mając daną długość jego przekątnej</w:t>
            </w:r>
          </w:p>
        </w:tc>
      </w:tr>
      <w:tr w:rsidR="00B7148B" w14:paraId="5BFB755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BB5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F89D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stosuje poznane wzory do rozwiązywania prostych zadań tekstowych</w:t>
            </w:r>
          </w:p>
        </w:tc>
      </w:tr>
      <w:tr w:rsidR="00B7148B" w14:paraId="1E22DE7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E12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63E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długość boku trójkąta równobocznego, mając daną jego wysokość</w:t>
            </w:r>
          </w:p>
        </w:tc>
      </w:tr>
      <w:tr w:rsidR="00B7148B" w14:paraId="2D288ED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933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3C6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pole i obwód trójkąta równobocznego, mając dane długość boku lub wysokość</w:t>
            </w:r>
          </w:p>
        </w:tc>
      </w:tr>
      <w:tr w:rsidR="00B7148B" w14:paraId="687FA37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788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588B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>wyznacza długości pozostałych boków t</w:t>
            </w:r>
            <w:r>
              <w:rPr>
                <w:sz w:val="20"/>
                <w:szCs w:val="20"/>
                <w:lang w:eastAsia="en-US"/>
              </w:rPr>
              <w:t>rójkąta o kątach 45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>, 45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>, 90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 xml:space="preserve"> lub 30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>, 60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>, 90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>, mając daną długość jednego z jego boków</w:t>
            </w:r>
          </w:p>
        </w:tc>
      </w:tr>
      <w:tr w:rsidR="00B7148B" w14:paraId="3E2CC39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C7D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EC8E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własności trójkątów o kątach 45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>, 45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>, 90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position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lub 30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>, 60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>, 90</w:t>
            </w:r>
            <w:r>
              <w:rPr>
                <w:sz w:val="20"/>
                <w:szCs w:val="20"/>
                <w:lang w:eastAsia="en-US"/>
              </w:rPr>
              <w:sym w:font="Symbol" w:char="F0B0"/>
            </w:r>
            <w:r>
              <w:rPr>
                <w:sz w:val="20"/>
                <w:szCs w:val="20"/>
                <w:lang w:eastAsia="en-US"/>
              </w:rPr>
              <w:t xml:space="preserve"> do rozwiązywania prostych zadań tekstowych</w:t>
            </w:r>
          </w:p>
        </w:tc>
      </w:tr>
    </w:tbl>
    <w:p w14:paraId="1B7D29F6" w14:textId="77777777" w:rsidR="0014255F" w:rsidRDefault="0014255F" w:rsidP="0014255F">
      <w:pPr>
        <w:pStyle w:val="Akapitzlist"/>
        <w:ind w:left="284"/>
        <w:jc w:val="both"/>
        <w:rPr>
          <w:sz w:val="20"/>
          <w:szCs w:val="20"/>
        </w:rPr>
      </w:pPr>
    </w:p>
    <w:p w14:paraId="7EF62C2C" w14:textId="51F0BC85" w:rsidR="00B7148B" w:rsidRPr="0014255F" w:rsidRDefault="00B7148B" w:rsidP="0014255F">
      <w:pPr>
        <w:pStyle w:val="Akapitzlist"/>
        <w:ind w:left="284"/>
        <w:jc w:val="both"/>
        <w:rPr>
          <w:sz w:val="20"/>
          <w:szCs w:val="20"/>
        </w:rPr>
      </w:pPr>
      <w:r w:rsidRPr="0014255F">
        <w:rPr>
          <w:sz w:val="20"/>
          <w:szCs w:val="20"/>
        </w:rPr>
        <w:t xml:space="preserve">Uczeń otrzymuje ocenę </w:t>
      </w:r>
      <w:r w:rsidRPr="0014255F">
        <w:rPr>
          <w:b/>
          <w:bCs/>
          <w:sz w:val="20"/>
          <w:szCs w:val="20"/>
        </w:rPr>
        <w:t>dobrą</w:t>
      </w:r>
      <w:r w:rsidRPr="0014255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7AC9B40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A0C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B17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 xml:space="preserve">stosuje w złożonych przypadkach </w:t>
            </w:r>
            <w:r>
              <w:rPr>
                <w:sz w:val="20"/>
                <w:szCs w:val="20"/>
                <w:lang w:eastAsia="en-US"/>
              </w:rPr>
              <w:t>twierdzenie Pitagorasa do obliczania obwodów i pól prostokątów</w:t>
            </w:r>
          </w:p>
        </w:tc>
      </w:tr>
      <w:tr w:rsidR="00B7148B" w14:paraId="426D04F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AC7F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402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zadania tekstowe z wykorzystaniem twierdzenia Pitagorasa</w:t>
            </w:r>
          </w:p>
        </w:tc>
      </w:tr>
      <w:tr w:rsidR="00B7148B" w14:paraId="1170C91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47A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B0C9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stosuje twierdzenie Pitagorasa do rozwiązywania zadań dotyczących czworokątów</w:t>
            </w:r>
          </w:p>
        </w:tc>
      </w:tr>
      <w:tr w:rsidR="00B7148B" w14:paraId="2BF60E1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86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7778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oblicza długość boku trójkąta równobocznego o danym polu</w:t>
            </w:r>
          </w:p>
        </w:tc>
      </w:tr>
      <w:tr w:rsidR="00B7148B" w14:paraId="4F48326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B80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EF8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stosuje wzory na pola figur do wyznaczania długości odcinków</w:t>
            </w:r>
          </w:p>
        </w:tc>
      </w:tr>
      <w:tr w:rsidR="00B7148B" w14:paraId="189F0CC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BA1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088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długości odcinków i pola figur, dzieląc figury na części lub uzupełniając je</w:t>
            </w:r>
          </w:p>
        </w:tc>
      </w:tr>
    </w:tbl>
    <w:p w14:paraId="53549F15" w14:textId="77777777" w:rsidR="0014255F" w:rsidRDefault="0014255F" w:rsidP="0014255F">
      <w:pPr>
        <w:pStyle w:val="Akapitzlist"/>
        <w:ind w:left="284"/>
        <w:jc w:val="both"/>
        <w:rPr>
          <w:sz w:val="20"/>
          <w:szCs w:val="20"/>
        </w:rPr>
      </w:pPr>
    </w:p>
    <w:p w14:paraId="7449A523" w14:textId="051A0C40" w:rsidR="00B7148B" w:rsidRPr="0014255F" w:rsidRDefault="00B7148B" w:rsidP="0014255F">
      <w:pPr>
        <w:pStyle w:val="Akapitzlist"/>
        <w:ind w:left="284"/>
        <w:jc w:val="both"/>
        <w:rPr>
          <w:sz w:val="20"/>
          <w:szCs w:val="20"/>
        </w:rPr>
      </w:pPr>
      <w:r w:rsidRPr="0014255F">
        <w:rPr>
          <w:sz w:val="20"/>
          <w:szCs w:val="20"/>
        </w:rPr>
        <w:t xml:space="preserve">Uczeń otrzymuje ocenę </w:t>
      </w:r>
      <w:r w:rsidRPr="0014255F">
        <w:rPr>
          <w:b/>
          <w:bCs/>
          <w:sz w:val="20"/>
          <w:szCs w:val="20"/>
        </w:rPr>
        <w:t>bardzo dobrą</w:t>
      </w:r>
      <w:r w:rsidRPr="0014255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228D726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270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0B6E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rozwiązuje zadania tekstowe o podwyższonym stopniu trudności z wykorzystaniem twierdzenia Pitagorasa</w:t>
            </w:r>
          </w:p>
        </w:tc>
      </w:tr>
      <w:tr w:rsidR="00B7148B" w14:paraId="61739F7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7B3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9D63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stosuje twierdzenie Pitagorasa do rozwiązywania zadań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 podwyższonym stopniu trudności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dotyczących czworokątów</w:t>
            </w:r>
          </w:p>
        </w:tc>
      </w:tr>
      <w:tr w:rsidR="00B7148B" w14:paraId="44D8E31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F43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ED93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stosuje poznane wzory do rozwiązywania zadań tekstowych o podwyższonym stopniu trudności</w:t>
            </w:r>
          </w:p>
        </w:tc>
      </w:tr>
      <w:tr w:rsidR="00B7148B" w14:paraId="5FE7C02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B62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FD56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stosuje własności trójkątów o kątach 45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ym w:font="Symbol" w:char="F0B0"/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45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ym w:font="Symbol" w:char="F0B0"/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90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ym w:font="Symbol" w:char="F0B0"/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lub 30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ym w:font="Symbol" w:char="F0B0"/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60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ym w:font="Symbol" w:char="F0B0"/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90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ym w:font="Symbol" w:char="F0B0"/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do rozwiązywania zadań tekstowych o podwyższonym stopniu trudności</w:t>
            </w:r>
          </w:p>
        </w:tc>
      </w:tr>
      <w:tr w:rsidR="00B7148B" w14:paraId="0A7FE89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984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6650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rozwiązuje zadania tekstowe o podwyższonym stopniu trudności  z wykorzystaniem twierdzenia Pitagorasa w kontekście praktycznym</w:t>
            </w:r>
          </w:p>
        </w:tc>
      </w:tr>
      <w:tr w:rsidR="00B7148B" w14:paraId="1581860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1D4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15E3" w14:textId="77777777" w:rsidR="00B7148B" w:rsidRDefault="00B7148B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wyprowadza poznane wzory</w:t>
            </w:r>
          </w:p>
        </w:tc>
      </w:tr>
    </w:tbl>
    <w:p w14:paraId="5C18C522" w14:textId="77777777" w:rsidR="0014255F" w:rsidRDefault="0014255F" w:rsidP="0014255F">
      <w:pPr>
        <w:pStyle w:val="Akapitzlist"/>
        <w:ind w:left="284"/>
        <w:jc w:val="both"/>
        <w:rPr>
          <w:sz w:val="20"/>
          <w:szCs w:val="20"/>
        </w:rPr>
      </w:pPr>
    </w:p>
    <w:p w14:paraId="19715147" w14:textId="458D62EC" w:rsidR="00B7148B" w:rsidRPr="0014255F" w:rsidRDefault="00B7148B" w:rsidP="0014255F">
      <w:pPr>
        <w:pStyle w:val="Akapitzlist"/>
        <w:ind w:left="284"/>
        <w:jc w:val="both"/>
        <w:rPr>
          <w:sz w:val="20"/>
          <w:szCs w:val="20"/>
        </w:rPr>
      </w:pPr>
      <w:r w:rsidRPr="0014255F">
        <w:rPr>
          <w:sz w:val="20"/>
          <w:szCs w:val="20"/>
        </w:rPr>
        <w:t xml:space="preserve">Uczeń otrzymuje ocenę </w:t>
      </w:r>
      <w:r w:rsidRPr="0014255F">
        <w:rPr>
          <w:b/>
          <w:bCs/>
          <w:sz w:val="20"/>
          <w:szCs w:val="20"/>
        </w:rPr>
        <w:t>celującą</w:t>
      </w:r>
      <w:r w:rsidRPr="0014255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28B39DCC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DA6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5695" w14:textId="77777777" w:rsidR="00B7148B" w:rsidRDefault="00B7148B">
            <w:pPr>
              <w:spacing w:line="276" w:lineRule="auto"/>
              <w:ind w:left="1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określa rodzaj trójkąta na podstawie długości jego boków</w:t>
            </w:r>
          </w:p>
        </w:tc>
      </w:tr>
      <w:tr w:rsidR="00B7148B" w14:paraId="7CAC6E4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64C4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7BE3" w14:textId="77777777" w:rsidR="00B7148B" w:rsidRDefault="00B7148B">
            <w:pPr>
              <w:spacing w:line="276" w:lineRule="auto"/>
              <w:ind w:left="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trudniejsze zadania, wykorzystując własności wielokątów foremnych, np.: sześciokąta, ośmiokąta</w:t>
            </w:r>
          </w:p>
        </w:tc>
      </w:tr>
      <w:tr w:rsidR="00B7148B" w14:paraId="5DD13A40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B08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662" w14:textId="77777777" w:rsidR="00B7148B" w:rsidRDefault="00B7148B">
            <w:pPr>
              <w:spacing w:line="276" w:lineRule="auto"/>
              <w:ind w:left="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trudniejsze zadania na obliczanie długości przekątnych w sześcianie i prostopadłościanie</w:t>
            </w:r>
          </w:p>
        </w:tc>
      </w:tr>
    </w:tbl>
    <w:p w14:paraId="1BFA0803" w14:textId="77777777" w:rsidR="00B7148B" w:rsidRPr="0014255F" w:rsidRDefault="00B7148B" w:rsidP="0014255F">
      <w:pPr>
        <w:pStyle w:val="Akapitzlist"/>
        <w:ind w:left="284"/>
        <w:jc w:val="both"/>
        <w:rPr>
          <w:sz w:val="20"/>
          <w:szCs w:val="20"/>
        </w:rPr>
      </w:pPr>
    </w:p>
    <w:p w14:paraId="62121515" w14:textId="77777777" w:rsidR="00B7148B" w:rsidRPr="00B7148B" w:rsidRDefault="00B7148B" w:rsidP="0014255F">
      <w:pPr>
        <w:pStyle w:val="Akapitzlist"/>
        <w:ind w:left="284"/>
        <w:rPr>
          <w:b/>
          <w:bCs/>
          <w:sz w:val="20"/>
          <w:szCs w:val="20"/>
        </w:rPr>
      </w:pPr>
    </w:p>
    <w:p w14:paraId="6ABFB718" w14:textId="77777777" w:rsidR="00B7148B" w:rsidRPr="0014255F" w:rsidRDefault="00B7148B" w:rsidP="0014255F">
      <w:pPr>
        <w:jc w:val="center"/>
        <w:rPr>
          <w:b/>
          <w:bCs/>
          <w:sz w:val="20"/>
          <w:szCs w:val="20"/>
        </w:rPr>
      </w:pPr>
      <w:r w:rsidRPr="0014255F">
        <w:rPr>
          <w:b/>
          <w:bCs/>
          <w:sz w:val="20"/>
          <w:szCs w:val="20"/>
        </w:rPr>
        <w:t>DZIAŁ VII. UKŁAD WSPÓŁRZĘDNYCH</w:t>
      </w:r>
    </w:p>
    <w:p w14:paraId="451B39BC" w14:textId="77777777" w:rsidR="0014255F" w:rsidRDefault="0014255F" w:rsidP="0014255F">
      <w:pPr>
        <w:pStyle w:val="Akapitzlist"/>
        <w:ind w:left="284"/>
        <w:jc w:val="both"/>
        <w:rPr>
          <w:sz w:val="20"/>
          <w:szCs w:val="20"/>
        </w:rPr>
      </w:pPr>
    </w:p>
    <w:p w14:paraId="485B0E13" w14:textId="1524F016" w:rsidR="00B7148B" w:rsidRPr="0014255F" w:rsidRDefault="00B7148B" w:rsidP="0014255F">
      <w:pPr>
        <w:pStyle w:val="Akapitzlist"/>
        <w:ind w:left="284"/>
        <w:jc w:val="both"/>
        <w:rPr>
          <w:sz w:val="20"/>
          <w:szCs w:val="20"/>
        </w:rPr>
      </w:pPr>
      <w:r w:rsidRPr="0014255F">
        <w:rPr>
          <w:sz w:val="20"/>
          <w:szCs w:val="20"/>
        </w:rPr>
        <w:t xml:space="preserve">Uczeń otrzymuje ocenę </w:t>
      </w:r>
      <w:r w:rsidRPr="0014255F">
        <w:rPr>
          <w:b/>
          <w:bCs/>
          <w:sz w:val="20"/>
          <w:szCs w:val="20"/>
        </w:rPr>
        <w:t>dopuszczającą</w:t>
      </w:r>
      <w:r w:rsidRPr="0014255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653"/>
      </w:tblGrid>
      <w:tr w:rsidR="00B7148B" w14:paraId="5CCE91D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BB2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AA1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przerysowuje figury narysowane na kartce w kratkę</w:t>
            </w:r>
          </w:p>
        </w:tc>
      </w:tr>
      <w:tr w:rsidR="00B7148B" w14:paraId="4F4306F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E29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5E0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rysuje odcinki równoległe w różnych położeniach na kartce w kratkę</w:t>
            </w:r>
          </w:p>
        </w:tc>
      </w:tr>
      <w:tr w:rsidR="00B7148B" w14:paraId="23787AE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695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D7B1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rysuje prostokątny układ współrzędnych </w:t>
            </w:r>
          </w:p>
        </w:tc>
      </w:tr>
      <w:tr w:rsidR="00B7148B" w14:paraId="4C82D2B2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4623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277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odczytuje współrzędne punktów zaznaczonych w układzie</w:t>
            </w:r>
            <w:r>
              <w:rPr>
                <w:bCs/>
                <w:sz w:val="20"/>
                <w:szCs w:val="20"/>
                <w:lang w:eastAsia="en-US"/>
              </w:rPr>
              <w:t xml:space="preserve"> współrzędnych</w:t>
            </w:r>
          </w:p>
        </w:tc>
      </w:tr>
      <w:tr w:rsidR="00B7148B" w14:paraId="2D60783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CD0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7C7C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zaznacza punkty w </w:t>
            </w:r>
            <w:r>
              <w:rPr>
                <w:sz w:val="20"/>
                <w:szCs w:val="20"/>
                <w:lang w:eastAsia="en-US"/>
              </w:rPr>
              <w:t>układzie</w:t>
            </w:r>
            <w:r>
              <w:rPr>
                <w:bCs/>
                <w:sz w:val="20"/>
                <w:szCs w:val="20"/>
                <w:lang w:eastAsia="en-US"/>
              </w:rPr>
              <w:t xml:space="preserve"> współrzędnych</w:t>
            </w:r>
          </w:p>
        </w:tc>
      </w:tr>
      <w:tr w:rsidR="00B7148B" w14:paraId="0F6EB2BD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ACCA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BC0A" w14:textId="77777777" w:rsidR="00B7148B" w:rsidRDefault="00B714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oblicza długość narysowanego odcinka, który biegnie po liniach kratek w układzie współrzędnych</w:t>
            </w:r>
          </w:p>
        </w:tc>
      </w:tr>
      <w:tr w:rsidR="00B7148B" w14:paraId="6B1B72DA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ADB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048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rozpoznaje w układzie współrzędnych odcinki równej długości</w:t>
            </w:r>
          </w:p>
        </w:tc>
      </w:tr>
      <w:tr w:rsidR="00B7148B" w14:paraId="11495C6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FDC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4477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rozpoznaje w układzie współrzędnych odcinki równoległe</w:t>
            </w:r>
          </w:p>
        </w:tc>
      </w:tr>
      <w:tr w:rsidR="00B7148B" w14:paraId="5C5058E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A6B9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CFBE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wykonuje proste obliczenia dotyczące pól prostokątów, mających boki na liniach kratowych </w:t>
            </w:r>
          </w:p>
        </w:tc>
      </w:tr>
      <w:tr w:rsidR="00B7148B" w14:paraId="029F874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8E8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A1FE" w14:textId="77777777" w:rsidR="00B7148B" w:rsidRDefault="00B7148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dokonuje podziału prostych wielokątów na mniejsze wielokąty o bokach na liniach kratowych w układzie</w:t>
            </w:r>
            <w:r>
              <w:rPr>
                <w:bCs/>
                <w:sz w:val="20"/>
                <w:szCs w:val="20"/>
                <w:lang w:eastAsia="en-US"/>
              </w:rPr>
              <w:t xml:space="preserve"> współrzędnych</w:t>
            </w:r>
            <w:r>
              <w:rPr>
                <w:sz w:val="20"/>
                <w:szCs w:val="20"/>
                <w:lang w:eastAsia="en-US"/>
              </w:rPr>
              <w:t>, aby obliczyć ich pole</w:t>
            </w:r>
          </w:p>
        </w:tc>
      </w:tr>
    </w:tbl>
    <w:p w14:paraId="539FA687" w14:textId="77777777" w:rsidR="0014255F" w:rsidRDefault="0014255F" w:rsidP="0014255F">
      <w:pPr>
        <w:pStyle w:val="Akapitzlist"/>
        <w:ind w:left="284"/>
        <w:jc w:val="both"/>
        <w:rPr>
          <w:sz w:val="20"/>
          <w:szCs w:val="20"/>
        </w:rPr>
      </w:pPr>
    </w:p>
    <w:p w14:paraId="5FBF5EBD" w14:textId="25E169AC" w:rsidR="00B7148B" w:rsidRPr="0014255F" w:rsidRDefault="00B7148B" w:rsidP="0014255F">
      <w:pPr>
        <w:pStyle w:val="Akapitzlist"/>
        <w:ind w:left="284"/>
        <w:jc w:val="both"/>
        <w:rPr>
          <w:sz w:val="20"/>
          <w:szCs w:val="20"/>
        </w:rPr>
      </w:pPr>
      <w:r w:rsidRPr="0014255F">
        <w:rPr>
          <w:sz w:val="20"/>
          <w:szCs w:val="20"/>
        </w:rPr>
        <w:t xml:space="preserve">Uczeń otrzymuje ocenę </w:t>
      </w:r>
      <w:r w:rsidRPr="0014255F">
        <w:rPr>
          <w:b/>
          <w:bCs/>
          <w:sz w:val="20"/>
          <w:szCs w:val="20"/>
        </w:rPr>
        <w:t>dostateczną</w:t>
      </w:r>
      <w:r w:rsidRPr="0014255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5F2CD22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652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89F9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rysuje odcinki prostopadłe w różnych położeniach na kartce w kratkę</w:t>
            </w:r>
          </w:p>
        </w:tc>
      </w:tr>
      <w:tr w:rsidR="00B7148B" w14:paraId="15AF6936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DA9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A414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oblicza długość narysowanego odcinka, którego końce są danymi punktami kratowymi w układzie współrzędnych</w:t>
            </w:r>
          </w:p>
        </w:tc>
      </w:tr>
      <w:tr w:rsidR="00B7148B" w14:paraId="55982A95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FD3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A3C2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wykonuje proste obliczenia dotyczące pól wielokątów, mając dane współrzędne ich wierzchołków</w:t>
            </w:r>
          </w:p>
        </w:tc>
      </w:tr>
      <w:tr w:rsidR="00B7148B" w14:paraId="056A97D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7F8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33D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rozpoznaje w układzie współrzędnych odcinki prostopadłe</w:t>
            </w:r>
          </w:p>
        </w:tc>
      </w:tr>
      <w:tr w:rsidR="00B7148B" w14:paraId="2C521A2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559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7CE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znajduje środek odcinka, którego końce mają dane współrzędne (całkowite lub wymierne) </w:t>
            </w:r>
          </w:p>
        </w:tc>
      </w:tr>
      <w:tr w:rsidR="00B7148B" w14:paraId="6EE3255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9797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64C1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oblicza długość odcinka, którego końce są danymi punktami kratowymi w układzie współrzędnych </w:t>
            </w:r>
          </w:p>
        </w:tc>
      </w:tr>
      <w:tr w:rsidR="00B7148B" w14:paraId="249845F3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63BC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D0C8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dla danych punktów kratowych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A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B </w:t>
            </w:r>
            <w:r>
              <w:rPr>
                <w:sz w:val="20"/>
                <w:szCs w:val="20"/>
                <w:lang w:eastAsia="en-US"/>
              </w:rPr>
              <w:t xml:space="preserve">znajduje inne punkty kratowe należące do prostej </w:t>
            </w:r>
            <w:r>
              <w:rPr>
                <w:i/>
                <w:iCs/>
                <w:sz w:val="20"/>
                <w:szCs w:val="20"/>
                <w:lang w:eastAsia="en-US"/>
              </w:rPr>
              <w:t>AB</w:t>
            </w:r>
          </w:p>
        </w:tc>
      </w:tr>
      <w:tr w:rsidR="00B7148B" w14:paraId="543402D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451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0D3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33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na podstawie odległości między punktami ocenia, czy leżą one na jednej prostej</w:t>
            </w:r>
          </w:p>
        </w:tc>
      </w:tr>
    </w:tbl>
    <w:p w14:paraId="57FAE3D2" w14:textId="77777777" w:rsidR="0014255F" w:rsidRDefault="0014255F" w:rsidP="0014255F">
      <w:pPr>
        <w:pStyle w:val="Akapitzlist"/>
        <w:ind w:left="284"/>
        <w:jc w:val="both"/>
        <w:rPr>
          <w:sz w:val="20"/>
          <w:szCs w:val="20"/>
        </w:rPr>
      </w:pPr>
    </w:p>
    <w:p w14:paraId="19A2612F" w14:textId="4D873B4D" w:rsidR="00B7148B" w:rsidRPr="0014255F" w:rsidRDefault="00B7148B" w:rsidP="0014255F">
      <w:pPr>
        <w:pStyle w:val="Akapitzlist"/>
        <w:ind w:left="284"/>
        <w:jc w:val="both"/>
        <w:rPr>
          <w:sz w:val="20"/>
          <w:szCs w:val="20"/>
        </w:rPr>
      </w:pPr>
      <w:r w:rsidRPr="0014255F">
        <w:rPr>
          <w:sz w:val="20"/>
          <w:szCs w:val="20"/>
        </w:rPr>
        <w:t xml:space="preserve">Uczeń otrzymuje ocenę </w:t>
      </w:r>
      <w:r w:rsidRPr="0014255F">
        <w:rPr>
          <w:b/>
          <w:bCs/>
          <w:sz w:val="20"/>
          <w:szCs w:val="20"/>
        </w:rPr>
        <w:t>dobrą</w:t>
      </w:r>
      <w:r w:rsidRPr="0014255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6543438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F8D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A68D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rysuje figury na kartce w kratkę zgodnie z instrukcją</w:t>
            </w:r>
          </w:p>
        </w:tc>
      </w:tr>
      <w:tr w:rsidR="00B7148B" w14:paraId="65B2F9E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060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1E86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rozpoznaje figury na kartce w kratkę, których wierzchołki są danymi punktami kratowymi </w:t>
            </w:r>
          </w:p>
        </w:tc>
      </w:tr>
      <w:tr w:rsidR="00B7148B" w14:paraId="389F732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239B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C17B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wyznacza położenie brakującego wierzchołka zadanej figury na kartce w kratkę</w:t>
            </w:r>
          </w:p>
        </w:tc>
      </w:tr>
      <w:tr w:rsidR="00B7148B" w14:paraId="464DEC1F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BFD0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930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uzupełnia wielokąty do większych wielokątów, aby obliczyć pole</w:t>
            </w:r>
          </w:p>
        </w:tc>
      </w:tr>
      <w:tr w:rsidR="00B7148B" w14:paraId="3D3F6E7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384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EB0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rysuje w układzie współrzędnych figury o podanych współrzędnych wierzchołków</w:t>
            </w:r>
          </w:p>
        </w:tc>
      </w:tr>
    </w:tbl>
    <w:p w14:paraId="457CCB67" w14:textId="77777777" w:rsidR="00B7148B" w:rsidRPr="00B7148B" w:rsidRDefault="00B7148B" w:rsidP="0014255F">
      <w:pPr>
        <w:pStyle w:val="Akapitzlist"/>
        <w:ind w:left="284"/>
        <w:jc w:val="both"/>
        <w:rPr>
          <w:sz w:val="20"/>
          <w:szCs w:val="20"/>
        </w:rPr>
      </w:pPr>
    </w:p>
    <w:p w14:paraId="5F940CE7" w14:textId="06E80D7C" w:rsidR="00B7148B" w:rsidRDefault="00B7148B" w:rsidP="0014255F">
      <w:pPr>
        <w:jc w:val="both"/>
        <w:rPr>
          <w:sz w:val="20"/>
          <w:szCs w:val="20"/>
        </w:rPr>
      </w:pPr>
      <w:r w:rsidRPr="0014255F">
        <w:rPr>
          <w:sz w:val="20"/>
          <w:szCs w:val="20"/>
        </w:rPr>
        <w:t xml:space="preserve">Uczeń otrzymuje ocenę </w:t>
      </w:r>
      <w:r w:rsidRPr="0014255F">
        <w:rPr>
          <w:b/>
          <w:bCs/>
          <w:sz w:val="20"/>
          <w:szCs w:val="20"/>
        </w:rPr>
        <w:t>bardzo dobrą</w:t>
      </w:r>
      <w:r w:rsidRPr="0014255F">
        <w:rPr>
          <w:sz w:val="20"/>
          <w:szCs w:val="20"/>
        </w:rPr>
        <w:t>, jeśli:</w:t>
      </w:r>
    </w:p>
    <w:p w14:paraId="0F59F670" w14:textId="77777777" w:rsidR="0014255F" w:rsidRPr="0014255F" w:rsidRDefault="0014255F" w:rsidP="0014255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0D666177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D5A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67EA" w14:textId="77777777" w:rsidR="00B7148B" w:rsidRDefault="00B714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znajduje w układzie współrzędnych wśród danych punktów kratowych figury o podanych własnościach</w:t>
            </w:r>
          </w:p>
        </w:tc>
      </w:tr>
      <w:tr w:rsidR="00B7148B" w14:paraId="794E004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C37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464D" w14:textId="77777777" w:rsidR="00B7148B" w:rsidRDefault="00B714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w złożonych przypadkach oblicza pola wielokątów, mając dane współrzędne ich wierzchołków</w:t>
            </w:r>
          </w:p>
        </w:tc>
      </w:tr>
      <w:tr w:rsidR="00B7148B" w14:paraId="1A285C24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1A21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2D5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uzupełnia wierzchołki wielokąta podając ich współrzędne, aby wielokąt spełniał określone warunki w układzie współrzędnych</w:t>
            </w:r>
          </w:p>
        </w:tc>
      </w:tr>
      <w:tr w:rsidR="00B7148B" w14:paraId="653DFF98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9C62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2422" w14:textId="77777777" w:rsidR="00B7148B" w:rsidRDefault="00B7148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znajduje współrzędne drugiego końca odcinka, gdy dane są jeden koniec i środek</w:t>
            </w:r>
          </w:p>
        </w:tc>
      </w:tr>
    </w:tbl>
    <w:p w14:paraId="168362DB" w14:textId="77777777" w:rsidR="00B7148B" w:rsidRPr="00B7148B" w:rsidRDefault="00B7148B" w:rsidP="0014255F">
      <w:pPr>
        <w:pStyle w:val="Akapitzlist"/>
        <w:ind w:left="284"/>
        <w:jc w:val="both"/>
        <w:rPr>
          <w:sz w:val="20"/>
          <w:szCs w:val="20"/>
        </w:rPr>
      </w:pPr>
    </w:p>
    <w:p w14:paraId="49742FF8" w14:textId="3778F779" w:rsidR="00B7148B" w:rsidRDefault="00B7148B" w:rsidP="0014255F">
      <w:pPr>
        <w:jc w:val="both"/>
        <w:rPr>
          <w:sz w:val="20"/>
          <w:szCs w:val="20"/>
        </w:rPr>
      </w:pPr>
      <w:r w:rsidRPr="0014255F">
        <w:rPr>
          <w:sz w:val="20"/>
          <w:szCs w:val="20"/>
        </w:rPr>
        <w:t xml:space="preserve">Uczeń otrzymuje ocenę </w:t>
      </w:r>
      <w:r w:rsidRPr="0014255F">
        <w:rPr>
          <w:b/>
          <w:bCs/>
          <w:sz w:val="20"/>
          <w:szCs w:val="20"/>
        </w:rPr>
        <w:t>celującą</w:t>
      </w:r>
      <w:r w:rsidRPr="0014255F">
        <w:rPr>
          <w:sz w:val="20"/>
          <w:szCs w:val="20"/>
        </w:rPr>
        <w:t>, jeśli:</w:t>
      </w:r>
    </w:p>
    <w:p w14:paraId="36BAAEC8" w14:textId="77777777" w:rsidR="0014255F" w:rsidRPr="0014255F" w:rsidRDefault="0014255F" w:rsidP="0014255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656"/>
      </w:tblGrid>
      <w:tr w:rsidR="00B7148B" w14:paraId="677AAC99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10B8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0B3A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rozpatruje wszystkie przypadki położenia czwartego wierzchołka równoległoboku, jeśli dane trzy wierzchołki są punktami kratowymi </w:t>
            </w:r>
          </w:p>
        </w:tc>
      </w:tr>
      <w:tr w:rsidR="00B7148B" w14:paraId="01ECD6D1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6596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1CEE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rozpatruje wszystkie przypadki położenia pozostałych wierzchołków kwadratu, jeśli dane wierzchołki jednego z boków są punktami kratowymi</w:t>
            </w:r>
          </w:p>
        </w:tc>
      </w:tr>
      <w:tr w:rsidR="00B7148B" w14:paraId="427F5E4B" w14:textId="77777777" w:rsidTr="00B7148B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C93E" w14:textId="77777777" w:rsidR="00B7148B" w:rsidRDefault="00B7148B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4E02" w14:textId="77777777" w:rsidR="00B7148B" w:rsidRDefault="00B714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analizuje położenie punktów kratowych równooddalonych od początku układu współrzędnych i określa zależność między ich współrzędnymi</w:t>
            </w:r>
          </w:p>
        </w:tc>
      </w:tr>
    </w:tbl>
    <w:p w14:paraId="356472ED" w14:textId="77777777" w:rsidR="00984A8C" w:rsidRDefault="00984A8C"/>
    <w:sectPr w:rsidR="0098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85" w:hanging="360"/>
      </w:pPr>
      <w:rPr>
        <w:rFonts w:ascii="Cambria" w:hAnsi="Cambria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C"/>
    <w:rsid w:val="0014255F"/>
    <w:rsid w:val="0057179A"/>
    <w:rsid w:val="00596EBB"/>
    <w:rsid w:val="0066464F"/>
    <w:rsid w:val="008123DC"/>
    <w:rsid w:val="0087000F"/>
    <w:rsid w:val="008924FE"/>
    <w:rsid w:val="009111F6"/>
    <w:rsid w:val="00940732"/>
    <w:rsid w:val="00984A8C"/>
    <w:rsid w:val="00B3459D"/>
    <w:rsid w:val="00B7148B"/>
    <w:rsid w:val="00E31787"/>
    <w:rsid w:val="00EE705F"/>
    <w:rsid w:val="00F52C91"/>
    <w:rsid w:val="00F8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C051"/>
  <w15:chartTrackingRefBased/>
  <w15:docId w15:val="{8ADA9492-2552-4710-B5C7-FC40C270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8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1787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E3178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E317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148B"/>
    <w:pPr>
      <w:suppressAutoHyphens w:val="0"/>
      <w:spacing w:line="240" w:lineRule="auto"/>
      <w:ind w:firstLine="708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14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2-08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3866</Words>
  <Characters>23197</Characters>
  <Application>Microsoft Office Word</Application>
  <DocSecurity>0</DocSecurity>
  <Lines>193</Lines>
  <Paragraphs>54</Paragraphs>
  <ScaleCrop>false</ScaleCrop>
  <Company/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16</cp:revision>
  <dcterms:created xsi:type="dcterms:W3CDTF">2025-09-01T16:43:00Z</dcterms:created>
  <dcterms:modified xsi:type="dcterms:W3CDTF">2025-09-01T17:01:00Z</dcterms:modified>
</cp:coreProperties>
</file>